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09653" w14:textId="77777777" w:rsidR="00CC6689" w:rsidRDefault="00CC6689">
      <w:pPr>
        <w:rPr>
          <w:rFonts w:ascii="Century Gothic" w:hAnsi="Century Gothic"/>
          <w:w w:val="105"/>
          <w:sz w:val="18"/>
          <w:szCs w:val="18"/>
          <w:u w:val="single"/>
        </w:rPr>
      </w:pPr>
    </w:p>
    <w:p w14:paraId="0F161E4F" w14:textId="77777777" w:rsidR="003230D5" w:rsidRDefault="003230D5" w:rsidP="003230D5">
      <w:pPr>
        <w:jc w:val="both"/>
        <w:rPr>
          <w:rFonts w:ascii="Century Gothic" w:hAnsi="Century Gothic"/>
          <w:b/>
          <w:w w:val="105"/>
          <w:sz w:val="18"/>
          <w:szCs w:val="18"/>
          <w:u w:val="single"/>
        </w:rPr>
      </w:pPr>
      <w:r w:rsidRPr="003230D5">
        <w:rPr>
          <w:rFonts w:ascii="Century Gothic" w:hAnsi="Century Gothic"/>
          <w:b/>
          <w:w w:val="105"/>
          <w:sz w:val="18"/>
          <w:szCs w:val="18"/>
          <w:u w:val="single"/>
        </w:rPr>
        <w:t>OBJECTE</w:t>
      </w:r>
    </w:p>
    <w:p w14:paraId="6B4E3A19" w14:textId="2DB7E377" w:rsidR="00CC6689" w:rsidRPr="003230D5" w:rsidRDefault="003230D5" w:rsidP="003230D5">
      <w:pPr>
        <w:jc w:val="both"/>
        <w:rPr>
          <w:rFonts w:ascii="Century Gothic" w:hAnsi="Century Gothic"/>
          <w:b/>
          <w:w w:val="105"/>
          <w:sz w:val="18"/>
          <w:szCs w:val="18"/>
          <w:u w:val="single"/>
        </w:rPr>
      </w:pPr>
      <w:r>
        <w:rPr>
          <w:rFonts w:ascii="Century Gothic" w:hAnsi="Century Gothic"/>
          <w:w w:val="105"/>
          <w:sz w:val="18"/>
          <w:szCs w:val="18"/>
        </w:rPr>
        <w:t xml:space="preserve">D’acord amb el decret 89/2010, de 29 de juny, pel qual s’aprova el Programa de gestió de residus de la construcció de Catalunya (PROGROC), que regula la producció i gestió dels residus de la construcció i demolició, i el cànon sobre la deposició controlada dels residus de la construcció, que desenvolupa la normativa bàsica estatal continguda en el Real Decreto 105/2008, regulador de la </w:t>
      </w:r>
      <w:proofErr w:type="spellStart"/>
      <w:r>
        <w:rPr>
          <w:rFonts w:ascii="Century Gothic" w:hAnsi="Century Gothic"/>
          <w:w w:val="105"/>
          <w:sz w:val="18"/>
          <w:szCs w:val="18"/>
        </w:rPr>
        <w:t>producción</w:t>
      </w:r>
      <w:proofErr w:type="spellEnd"/>
      <w:r>
        <w:rPr>
          <w:rFonts w:ascii="Century Gothic" w:hAnsi="Century Gothic"/>
          <w:w w:val="105"/>
          <w:sz w:val="18"/>
          <w:szCs w:val="18"/>
        </w:rPr>
        <w:t xml:space="preserve"> de residus de </w:t>
      </w:r>
      <w:proofErr w:type="spellStart"/>
      <w:r>
        <w:rPr>
          <w:rFonts w:ascii="Century Gothic" w:hAnsi="Century Gothic"/>
          <w:w w:val="105"/>
          <w:sz w:val="18"/>
          <w:szCs w:val="18"/>
        </w:rPr>
        <w:t>construcción</w:t>
      </w:r>
      <w:proofErr w:type="spellEnd"/>
      <w:r>
        <w:rPr>
          <w:rFonts w:ascii="Century Gothic" w:hAnsi="Century Gothic"/>
          <w:w w:val="105"/>
          <w:sz w:val="18"/>
          <w:szCs w:val="18"/>
        </w:rPr>
        <w:t xml:space="preserve"> y </w:t>
      </w:r>
      <w:proofErr w:type="spellStart"/>
      <w:r>
        <w:rPr>
          <w:rFonts w:ascii="Century Gothic" w:hAnsi="Century Gothic"/>
          <w:w w:val="105"/>
          <w:sz w:val="18"/>
          <w:szCs w:val="18"/>
        </w:rPr>
        <w:t>demolición</w:t>
      </w:r>
      <w:proofErr w:type="spellEnd"/>
      <w:r>
        <w:rPr>
          <w:rFonts w:ascii="Century Gothic" w:hAnsi="Century Gothic"/>
          <w:w w:val="105"/>
          <w:sz w:val="18"/>
          <w:szCs w:val="18"/>
        </w:rPr>
        <w:t>, d’abast estatal, forma part d’aquest projecte l’ESTUDI DE GESTIÓ DE RESIDUS.</w:t>
      </w:r>
      <w:r w:rsidR="00CC6689" w:rsidRPr="003230D5">
        <w:rPr>
          <w:rFonts w:ascii="Century Gothic" w:hAnsi="Century Gothic"/>
          <w:b/>
          <w:w w:val="105"/>
          <w:sz w:val="18"/>
          <w:szCs w:val="18"/>
          <w:u w:val="single"/>
        </w:rPr>
        <w:br w:type="page"/>
      </w:r>
    </w:p>
    <w:p w14:paraId="0DD14A67" w14:textId="77777777" w:rsidR="00A413DA" w:rsidRPr="006015BE" w:rsidRDefault="00A413DA" w:rsidP="00A413DA">
      <w:pPr>
        <w:pStyle w:val="Textoindependiente"/>
        <w:ind w:left="0"/>
        <w:rPr>
          <w:rFonts w:ascii="Century Gothic" w:hAnsi="Century Gothic"/>
          <w:b/>
          <w:sz w:val="18"/>
          <w:szCs w:val="18"/>
          <w:lang w:val="ca-ES"/>
        </w:rPr>
      </w:pPr>
    </w:p>
    <w:p w14:paraId="3120025A" w14:textId="669BB360" w:rsidR="00A413DA" w:rsidRPr="00213324" w:rsidRDefault="00A413DA" w:rsidP="00213324">
      <w:pPr>
        <w:pStyle w:val="Textoindependiente"/>
        <w:spacing w:before="159" w:line="372" w:lineRule="auto"/>
        <w:ind w:right="2267"/>
        <w:rPr>
          <w:rFonts w:ascii="Century Gothic" w:hAnsi="Century Gothic"/>
          <w:sz w:val="18"/>
          <w:szCs w:val="18"/>
          <w:u w:val="single"/>
          <w:lang w:val="ca-ES"/>
        </w:rPr>
      </w:pPr>
      <w:r w:rsidRPr="00213324">
        <w:rPr>
          <w:rFonts w:ascii="Century Gothic" w:hAnsi="Century Gothic"/>
          <w:w w:val="105"/>
          <w:sz w:val="18"/>
          <w:szCs w:val="18"/>
          <w:u w:val="single"/>
          <w:lang w:val="ca-ES"/>
        </w:rPr>
        <w:t>PLEC DE</w:t>
      </w:r>
      <w:r w:rsidRPr="00213324">
        <w:rPr>
          <w:rFonts w:ascii="Century Gothic" w:hAnsi="Century Gothic"/>
          <w:spacing w:val="-12"/>
          <w:w w:val="105"/>
          <w:sz w:val="18"/>
          <w:szCs w:val="18"/>
          <w:u w:val="single"/>
          <w:lang w:val="ca-ES"/>
        </w:rPr>
        <w:t xml:space="preserve"> </w:t>
      </w:r>
      <w:r w:rsidRPr="00213324">
        <w:rPr>
          <w:rFonts w:ascii="Century Gothic" w:hAnsi="Century Gothic"/>
          <w:w w:val="105"/>
          <w:sz w:val="18"/>
          <w:szCs w:val="18"/>
          <w:u w:val="single"/>
          <w:lang w:val="ca-ES"/>
        </w:rPr>
        <w:t>PRESCRIPCIONS</w:t>
      </w:r>
      <w:r w:rsidR="00213324" w:rsidRPr="00213324">
        <w:rPr>
          <w:rFonts w:ascii="Century Gothic" w:hAnsi="Century Gothic"/>
          <w:w w:val="105"/>
          <w:sz w:val="18"/>
          <w:szCs w:val="18"/>
          <w:u w:val="single"/>
          <w:lang w:val="ca-ES"/>
        </w:rPr>
        <w:t xml:space="preserve"> ESTUDI</w:t>
      </w:r>
      <w:r w:rsidR="00213324" w:rsidRPr="00213324">
        <w:rPr>
          <w:rFonts w:ascii="Century Gothic" w:hAnsi="Century Gothic"/>
          <w:spacing w:val="-16"/>
          <w:w w:val="105"/>
          <w:sz w:val="18"/>
          <w:szCs w:val="18"/>
          <w:u w:val="single"/>
          <w:lang w:val="ca-ES"/>
        </w:rPr>
        <w:t xml:space="preserve"> </w:t>
      </w:r>
      <w:r w:rsidR="00213324" w:rsidRPr="00213324">
        <w:rPr>
          <w:rFonts w:ascii="Century Gothic" w:hAnsi="Century Gothic"/>
          <w:w w:val="105"/>
          <w:sz w:val="18"/>
          <w:szCs w:val="18"/>
          <w:u w:val="single"/>
          <w:lang w:val="ca-ES"/>
        </w:rPr>
        <w:t>DE</w:t>
      </w:r>
      <w:r w:rsidR="00213324" w:rsidRPr="00213324">
        <w:rPr>
          <w:rFonts w:ascii="Century Gothic" w:hAnsi="Century Gothic"/>
          <w:spacing w:val="-17"/>
          <w:w w:val="105"/>
          <w:sz w:val="18"/>
          <w:szCs w:val="18"/>
          <w:u w:val="single"/>
          <w:lang w:val="ca-ES"/>
        </w:rPr>
        <w:t xml:space="preserve"> </w:t>
      </w:r>
      <w:r w:rsidR="00213324" w:rsidRPr="00213324">
        <w:rPr>
          <w:rFonts w:ascii="Century Gothic" w:hAnsi="Century Gothic"/>
          <w:w w:val="105"/>
          <w:sz w:val="18"/>
          <w:szCs w:val="18"/>
          <w:u w:val="single"/>
          <w:lang w:val="ca-ES"/>
        </w:rPr>
        <w:t>GESTIÓ</w:t>
      </w:r>
      <w:r w:rsidR="00213324" w:rsidRPr="00213324">
        <w:rPr>
          <w:rFonts w:ascii="Century Gothic" w:hAnsi="Century Gothic"/>
          <w:spacing w:val="-15"/>
          <w:w w:val="105"/>
          <w:sz w:val="18"/>
          <w:szCs w:val="18"/>
          <w:u w:val="single"/>
          <w:lang w:val="ca-ES"/>
        </w:rPr>
        <w:t xml:space="preserve"> </w:t>
      </w:r>
      <w:r w:rsidR="00213324" w:rsidRPr="00213324">
        <w:rPr>
          <w:rFonts w:ascii="Century Gothic" w:hAnsi="Century Gothic"/>
          <w:w w:val="105"/>
          <w:sz w:val="18"/>
          <w:szCs w:val="18"/>
          <w:u w:val="single"/>
          <w:lang w:val="ca-ES"/>
        </w:rPr>
        <w:t>DE</w:t>
      </w:r>
      <w:r w:rsidR="00213324" w:rsidRPr="00213324">
        <w:rPr>
          <w:rFonts w:ascii="Century Gothic" w:hAnsi="Century Gothic"/>
          <w:spacing w:val="-16"/>
          <w:w w:val="105"/>
          <w:sz w:val="18"/>
          <w:szCs w:val="18"/>
          <w:u w:val="single"/>
          <w:lang w:val="ca-ES"/>
        </w:rPr>
        <w:t xml:space="preserve"> </w:t>
      </w:r>
      <w:r w:rsidR="00213324" w:rsidRPr="00213324">
        <w:rPr>
          <w:rFonts w:ascii="Century Gothic" w:hAnsi="Century Gothic"/>
          <w:w w:val="105"/>
          <w:sz w:val="18"/>
          <w:szCs w:val="18"/>
          <w:u w:val="single"/>
          <w:lang w:val="ca-ES"/>
        </w:rPr>
        <w:t>RESIDUS</w:t>
      </w:r>
    </w:p>
    <w:p w14:paraId="3406F244" w14:textId="77777777" w:rsidR="00A413DA" w:rsidRPr="006015BE" w:rsidRDefault="00A413DA" w:rsidP="00A413DA">
      <w:pPr>
        <w:pStyle w:val="Textoindependiente"/>
        <w:ind w:left="0"/>
        <w:rPr>
          <w:rFonts w:ascii="Century Gothic" w:hAnsi="Century Gothic"/>
          <w:sz w:val="18"/>
          <w:szCs w:val="18"/>
          <w:lang w:val="ca-ES"/>
        </w:rPr>
      </w:pPr>
    </w:p>
    <w:p w14:paraId="0988DDB1" w14:textId="77777777" w:rsidR="00A413DA" w:rsidRPr="006015BE" w:rsidRDefault="00A413DA" w:rsidP="00A413DA">
      <w:pPr>
        <w:pStyle w:val="Textoindependiente"/>
        <w:ind w:left="0"/>
        <w:rPr>
          <w:rFonts w:ascii="Century Gothic" w:hAnsi="Century Gothic"/>
          <w:sz w:val="18"/>
          <w:szCs w:val="18"/>
          <w:lang w:val="ca-ES"/>
        </w:rPr>
      </w:pPr>
    </w:p>
    <w:p w14:paraId="62AD919C" w14:textId="77777777" w:rsidR="00A413DA" w:rsidRPr="006015BE" w:rsidRDefault="00A413DA" w:rsidP="00A413DA">
      <w:pPr>
        <w:pStyle w:val="Textoindependiente"/>
        <w:spacing w:before="2"/>
        <w:ind w:left="0"/>
        <w:rPr>
          <w:rFonts w:ascii="Century Gothic" w:hAnsi="Century Gothic"/>
          <w:sz w:val="18"/>
          <w:szCs w:val="18"/>
          <w:lang w:val="ca-ES"/>
        </w:rPr>
      </w:pPr>
    </w:p>
    <w:p w14:paraId="37B8045C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797"/>
          <w:tab w:val="left" w:pos="798"/>
        </w:tabs>
        <w:spacing w:before="0"/>
        <w:ind w:hanging="692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GESTIÓ DE RESIDUS : CLASSIFICACIÓ DE</w:t>
      </w:r>
      <w:r w:rsidRPr="006015BE">
        <w:rPr>
          <w:rFonts w:ascii="Century Gothic" w:hAnsi="Century Gothic"/>
          <w:spacing w:val="-21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RESIDUS</w:t>
      </w:r>
    </w:p>
    <w:p w14:paraId="298C0C79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795"/>
          <w:tab w:val="left" w:pos="796"/>
        </w:tabs>
        <w:spacing w:before="121" w:line="372" w:lineRule="auto"/>
        <w:ind w:right="149" w:hanging="692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GESTIÓ</w:t>
      </w:r>
      <w:r w:rsidRPr="006015BE">
        <w:rPr>
          <w:rFonts w:ascii="Century Gothic" w:hAnsi="Century Gothic"/>
          <w:spacing w:val="-1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1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RESIDUS:</w:t>
      </w:r>
      <w:r w:rsidRPr="006015BE">
        <w:rPr>
          <w:rFonts w:ascii="Century Gothic" w:hAnsi="Century Gothic"/>
          <w:spacing w:val="-1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CÀRREGA</w:t>
      </w:r>
      <w:r w:rsidRPr="006015BE">
        <w:rPr>
          <w:rFonts w:ascii="Century Gothic" w:hAnsi="Century Gothic"/>
          <w:spacing w:val="-1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I</w:t>
      </w:r>
      <w:r w:rsidRPr="006015BE">
        <w:rPr>
          <w:rFonts w:ascii="Century Gothic" w:hAnsi="Century Gothic"/>
          <w:spacing w:val="-1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TRANSPORT</w:t>
      </w:r>
      <w:r w:rsidRPr="006015BE">
        <w:rPr>
          <w:rFonts w:ascii="Century Gothic" w:hAnsi="Century Gothic"/>
          <w:spacing w:val="-1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1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RESIDUS</w:t>
      </w:r>
      <w:r w:rsidRPr="006015BE">
        <w:rPr>
          <w:rFonts w:ascii="Century Gothic" w:hAnsi="Century Gothic"/>
          <w:spacing w:val="-1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1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CONSTRUCCIÓ O</w:t>
      </w:r>
      <w:r w:rsidRPr="006015BE">
        <w:rPr>
          <w:rFonts w:ascii="Century Gothic" w:hAnsi="Century Gothic"/>
          <w:spacing w:val="-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DEMOLICIÓ</w:t>
      </w:r>
      <w:r w:rsidRPr="006015BE">
        <w:rPr>
          <w:rFonts w:ascii="Century Gothic" w:hAnsi="Century Gothic"/>
          <w:spacing w:val="-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A</w:t>
      </w:r>
      <w:r w:rsidRPr="006015BE">
        <w:rPr>
          <w:rFonts w:ascii="Century Gothic" w:hAnsi="Century Gothic"/>
          <w:spacing w:val="-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INSTAL·LACIÓ</w:t>
      </w:r>
      <w:r w:rsidRPr="006015BE">
        <w:rPr>
          <w:rFonts w:ascii="Century Gothic" w:hAnsi="Century Gothic"/>
          <w:spacing w:val="-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AUTORITZADA</w:t>
      </w:r>
      <w:r w:rsidRPr="006015BE">
        <w:rPr>
          <w:rFonts w:ascii="Century Gothic" w:hAnsi="Century Gothic"/>
          <w:spacing w:val="-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GESTIÓ</w:t>
      </w:r>
      <w:r w:rsidRPr="006015BE">
        <w:rPr>
          <w:rFonts w:ascii="Century Gothic" w:hAnsi="Century Gothic"/>
          <w:spacing w:val="-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RESIDUS</w:t>
      </w:r>
    </w:p>
    <w:p w14:paraId="7CC749A2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795"/>
          <w:tab w:val="left" w:pos="796"/>
        </w:tabs>
        <w:spacing w:before="0" w:line="372" w:lineRule="auto"/>
        <w:ind w:right="180" w:hanging="692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GESTIÓ</w:t>
      </w:r>
      <w:r w:rsidRPr="006015BE">
        <w:rPr>
          <w:rFonts w:ascii="Century Gothic" w:hAnsi="Century Gothic"/>
          <w:spacing w:val="-21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21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RESIDUS:</w:t>
      </w:r>
      <w:r w:rsidRPr="006015BE">
        <w:rPr>
          <w:rFonts w:ascii="Century Gothic" w:hAnsi="Century Gothic"/>
          <w:spacing w:val="-2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DISPOSICIÓ</w:t>
      </w:r>
      <w:r w:rsidRPr="006015BE">
        <w:rPr>
          <w:rFonts w:ascii="Century Gothic" w:hAnsi="Century Gothic"/>
          <w:spacing w:val="-21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2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RESIDUS</w:t>
      </w:r>
      <w:r w:rsidRPr="006015BE">
        <w:rPr>
          <w:rFonts w:ascii="Century Gothic" w:hAnsi="Century Gothic"/>
          <w:spacing w:val="-21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A</w:t>
      </w:r>
      <w:r w:rsidRPr="006015BE">
        <w:rPr>
          <w:rFonts w:ascii="Century Gothic" w:hAnsi="Century Gothic"/>
          <w:spacing w:val="-2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INSTAL·LACIÓ</w:t>
      </w:r>
      <w:r w:rsidRPr="006015BE">
        <w:rPr>
          <w:rFonts w:ascii="Century Gothic" w:hAnsi="Century Gothic"/>
          <w:spacing w:val="-21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AUTORITZADA DE GESTIÓ DE</w:t>
      </w:r>
      <w:r w:rsidRPr="006015BE">
        <w:rPr>
          <w:rFonts w:ascii="Century Gothic" w:hAnsi="Century Gothic"/>
          <w:spacing w:val="-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RESIDUS</w:t>
      </w:r>
    </w:p>
    <w:p w14:paraId="0460B73A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797"/>
          <w:tab w:val="left" w:pos="798"/>
        </w:tabs>
        <w:spacing w:before="0" w:line="217" w:lineRule="exact"/>
        <w:ind w:left="797" w:hanging="695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GESTIÓ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RESIDUS: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MATXUQUEIG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RESIDUS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PETRIS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A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L'OBRA</w:t>
      </w:r>
    </w:p>
    <w:p w14:paraId="0D61EACA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797"/>
          <w:tab w:val="left" w:pos="798"/>
        </w:tabs>
        <w:ind w:left="797" w:hanging="695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GESTIÓ</w:t>
      </w:r>
      <w:r w:rsidRPr="006015BE">
        <w:rPr>
          <w:rFonts w:ascii="Century Gothic" w:hAnsi="Century Gothic"/>
          <w:spacing w:val="-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RESIDUS: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TRITURACIÓ</w:t>
      </w:r>
      <w:r w:rsidRPr="006015BE">
        <w:rPr>
          <w:rFonts w:ascii="Century Gothic" w:hAnsi="Century Gothic"/>
          <w:spacing w:val="-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RESIDUS</w:t>
      </w:r>
      <w:r w:rsidRPr="006015BE">
        <w:rPr>
          <w:rFonts w:ascii="Century Gothic" w:hAnsi="Century Gothic"/>
          <w:spacing w:val="-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NO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PETRIS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A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L'OBRA</w:t>
      </w:r>
    </w:p>
    <w:p w14:paraId="0078FC23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797"/>
          <w:tab w:val="left" w:pos="798"/>
        </w:tabs>
        <w:spacing w:before="119"/>
        <w:ind w:left="797" w:hanging="695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REUTILITZACIÓ</w:t>
      </w:r>
      <w:r w:rsidRPr="006015BE">
        <w:rPr>
          <w:rFonts w:ascii="Century Gothic" w:hAnsi="Century Gothic"/>
          <w:spacing w:val="-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TERRES:</w:t>
      </w:r>
      <w:r w:rsidRPr="006015BE">
        <w:rPr>
          <w:rFonts w:ascii="Century Gothic" w:hAnsi="Century Gothic"/>
          <w:spacing w:val="-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TERRAPLENADA</w:t>
      </w:r>
      <w:r w:rsidRPr="006015BE">
        <w:rPr>
          <w:rFonts w:ascii="Century Gothic" w:hAnsi="Century Gothic"/>
          <w:spacing w:val="-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I</w:t>
      </w:r>
      <w:r w:rsidRPr="006015BE">
        <w:rPr>
          <w:rFonts w:ascii="Century Gothic" w:hAnsi="Century Gothic"/>
          <w:spacing w:val="-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PICONATGE</w:t>
      </w:r>
      <w:r w:rsidRPr="006015BE">
        <w:rPr>
          <w:rFonts w:ascii="Century Gothic" w:hAnsi="Century Gothic"/>
          <w:spacing w:val="-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TERRES</w:t>
      </w:r>
    </w:p>
    <w:p w14:paraId="3C6D7965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797"/>
          <w:tab w:val="left" w:pos="798"/>
        </w:tabs>
        <w:spacing w:before="121"/>
        <w:ind w:left="797" w:hanging="695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REUTILITZACIÓ</w:t>
      </w:r>
      <w:r w:rsidRPr="006015BE">
        <w:rPr>
          <w:rFonts w:ascii="Century Gothic" w:hAnsi="Century Gothic"/>
          <w:spacing w:val="-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TERRES: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TRANSPORT</w:t>
      </w:r>
      <w:r w:rsidRPr="006015BE">
        <w:rPr>
          <w:rFonts w:ascii="Century Gothic" w:hAnsi="Century Gothic"/>
          <w:spacing w:val="-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TERRES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I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RUNA</w:t>
      </w:r>
      <w:r w:rsidRPr="006015BE">
        <w:rPr>
          <w:rFonts w:ascii="Century Gothic" w:hAnsi="Century Gothic"/>
          <w:spacing w:val="-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A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OBRA</w:t>
      </w:r>
    </w:p>
    <w:p w14:paraId="4ED6F7C0" w14:textId="77777777" w:rsidR="00A413DA" w:rsidRPr="006015BE" w:rsidRDefault="00A413DA" w:rsidP="00A413DA">
      <w:pPr>
        <w:pStyle w:val="Textoindependiente"/>
        <w:ind w:left="0"/>
        <w:rPr>
          <w:rFonts w:ascii="Century Gothic" w:hAnsi="Century Gothic"/>
          <w:sz w:val="18"/>
          <w:szCs w:val="18"/>
          <w:lang w:val="ca-ES"/>
        </w:rPr>
      </w:pPr>
    </w:p>
    <w:p w14:paraId="27EB60CF" w14:textId="77777777" w:rsidR="00A413DA" w:rsidRPr="006015BE" w:rsidRDefault="00A413DA" w:rsidP="00A413DA">
      <w:pPr>
        <w:pStyle w:val="Textoindependiente"/>
        <w:ind w:left="0"/>
        <w:rPr>
          <w:rFonts w:ascii="Century Gothic" w:hAnsi="Century Gothic"/>
          <w:sz w:val="18"/>
          <w:szCs w:val="18"/>
          <w:lang w:val="ca-ES"/>
        </w:rPr>
      </w:pPr>
    </w:p>
    <w:p w14:paraId="0BEDB9CC" w14:textId="77777777" w:rsidR="00A413DA" w:rsidRPr="006015BE" w:rsidRDefault="00A413DA" w:rsidP="00A413DA">
      <w:pPr>
        <w:pStyle w:val="Textoindependiente"/>
        <w:ind w:left="0"/>
        <w:rPr>
          <w:rFonts w:ascii="Century Gothic" w:hAnsi="Century Gothic"/>
          <w:sz w:val="18"/>
          <w:szCs w:val="18"/>
          <w:lang w:val="ca-ES"/>
        </w:rPr>
      </w:pPr>
    </w:p>
    <w:p w14:paraId="39FD7D5C" w14:textId="77777777" w:rsidR="00A413DA" w:rsidRPr="006015BE" w:rsidRDefault="00A413DA" w:rsidP="00A413DA">
      <w:pPr>
        <w:pStyle w:val="Textoindependiente"/>
        <w:spacing w:before="9"/>
        <w:ind w:left="0"/>
        <w:rPr>
          <w:rFonts w:ascii="Century Gothic" w:hAnsi="Century Gothic"/>
          <w:sz w:val="18"/>
          <w:szCs w:val="18"/>
          <w:lang w:val="ca-ES"/>
        </w:rPr>
      </w:pPr>
    </w:p>
    <w:p w14:paraId="4CBEF961" w14:textId="77777777" w:rsidR="00A413DA" w:rsidRPr="006015BE" w:rsidRDefault="00A413DA" w:rsidP="00A413DA">
      <w:pPr>
        <w:pStyle w:val="Ttulo1"/>
        <w:spacing w:before="1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GESTIÓ DE RESIDUS : CLASSIFICACIÓ DE RESIDUS</w:t>
      </w:r>
    </w:p>
    <w:p w14:paraId="5571D89A" w14:textId="77777777" w:rsidR="00A413DA" w:rsidRPr="006015BE" w:rsidRDefault="00A413DA" w:rsidP="00A413DA">
      <w:pPr>
        <w:pStyle w:val="Textoindependiente"/>
        <w:ind w:left="0"/>
        <w:rPr>
          <w:rFonts w:ascii="Century Gothic" w:hAnsi="Century Gothic"/>
          <w:b/>
          <w:sz w:val="18"/>
          <w:szCs w:val="18"/>
          <w:lang w:val="ca-ES"/>
        </w:rPr>
      </w:pPr>
    </w:p>
    <w:p w14:paraId="0B8F6809" w14:textId="77777777" w:rsidR="00A413DA" w:rsidRPr="006015BE" w:rsidRDefault="00A413DA" w:rsidP="00A413DA">
      <w:pPr>
        <w:spacing w:before="159"/>
        <w:ind w:left="102"/>
        <w:rPr>
          <w:rFonts w:ascii="Century Gothic" w:hAnsi="Century Gothic"/>
          <w:b/>
          <w:sz w:val="18"/>
          <w:szCs w:val="18"/>
        </w:rPr>
      </w:pPr>
      <w:r w:rsidRPr="006015BE">
        <w:rPr>
          <w:rFonts w:ascii="Century Gothic" w:hAnsi="Century Gothic"/>
          <w:b/>
          <w:w w:val="105"/>
          <w:sz w:val="18"/>
          <w:szCs w:val="18"/>
        </w:rPr>
        <w:t>1.- DEFINICIÓ I CONDICIONS DE LES PARTIDES D'OBRA EXECUTADES</w:t>
      </w:r>
    </w:p>
    <w:p w14:paraId="1796DDD0" w14:textId="77777777" w:rsidR="00A413DA" w:rsidRPr="006015BE" w:rsidRDefault="00A413DA" w:rsidP="00A413DA">
      <w:pPr>
        <w:pStyle w:val="Textoindependiente"/>
        <w:spacing w:before="118" w:line="372" w:lineRule="auto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Operacions destinades a la gestió dels residus generats en l’obra: residu de construcció o demolició o material d’excavació.</w:t>
      </w:r>
    </w:p>
    <w:p w14:paraId="11C8456A" w14:textId="77777777" w:rsidR="00A413DA" w:rsidRPr="006015BE" w:rsidRDefault="00A413DA" w:rsidP="00A413DA">
      <w:pPr>
        <w:pStyle w:val="Textoindependiente"/>
        <w:spacing w:line="218" w:lineRule="exact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S’han considerat les operacions següents:</w:t>
      </w:r>
    </w:p>
    <w:p w14:paraId="4B1BA69C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223"/>
        </w:tabs>
        <w:spacing w:before="121" w:line="372" w:lineRule="auto"/>
        <w:ind w:left="102" w:right="5352" w:firstLine="0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Classificació</w:t>
      </w:r>
      <w:r w:rsidRPr="006015BE">
        <w:rPr>
          <w:rFonts w:ascii="Century Gothic" w:hAnsi="Century Gothic"/>
          <w:spacing w:val="-1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dels</w:t>
      </w:r>
      <w:r w:rsidRPr="006015BE">
        <w:rPr>
          <w:rFonts w:ascii="Century Gothic" w:hAnsi="Century Gothic"/>
          <w:spacing w:val="-1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residus</w:t>
      </w:r>
      <w:r w:rsidRPr="006015BE">
        <w:rPr>
          <w:rFonts w:ascii="Century Gothic" w:hAnsi="Century Gothic"/>
          <w:spacing w:val="-1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en</w:t>
      </w:r>
      <w:r w:rsidRPr="006015BE">
        <w:rPr>
          <w:rFonts w:ascii="Century Gothic" w:hAnsi="Century Gothic"/>
          <w:spacing w:val="-1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obra CLASSIFICACIÓ DE</w:t>
      </w:r>
      <w:r w:rsidRPr="006015BE">
        <w:rPr>
          <w:rFonts w:ascii="Century Gothic" w:hAnsi="Century Gothic"/>
          <w:spacing w:val="-22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RESIDUS:</w:t>
      </w:r>
    </w:p>
    <w:p w14:paraId="7ED383DD" w14:textId="77777777" w:rsidR="00A413DA" w:rsidRPr="006015BE" w:rsidRDefault="00A413DA" w:rsidP="00A413DA">
      <w:pPr>
        <w:pStyle w:val="Textoindependiente"/>
        <w:spacing w:line="372" w:lineRule="auto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S’han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separar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els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residus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en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les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fraccions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mínimes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següents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si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es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supera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el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límit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especificat, d’acord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amb</w:t>
      </w:r>
      <w:r w:rsidRPr="006015BE">
        <w:rPr>
          <w:rFonts w:ascii="Century Gothic" w:hAnsi="Century Gothic"/>
          <w:spacing w:val="-6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el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que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especifica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l’article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5.5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del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REAL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DECRETO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105/2008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:</w:t>
      </w:r>
    </w:p>
    <w:p w14:paraId="1376A348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222"/>
        </w:tabs>
        <w:spacing w:before="0" w:line="218" w:lineRule="exact"/>
        <w:ind w:left="221" w:hanging="119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Formigó LER 170101 (formigó): &gt;= 80</w:t>
      </w:r>
      <w:r w:rsidRPr="006015BE">
        <w:rPr>
          <w:rFonts w:ascii="Century Gothic" w:hAnsi="Century Gothic"/>
          <w:spacing w:val="-1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</w:t>
      </w:r>
    </w:p>
    <w:p w14:paraId="4962CD82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222"/>
        </w:tabs>
        <w:spacing w:before="119"/>
        <w:ind w:left="221" w:hanging="119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Maons,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teules,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ceràmics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LER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170103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(teules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i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materials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ceràmics):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&gt;=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40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</w:t>
      </w:r>
    </w:p>
    <w:p w14:paraId="6E72D196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222"/>
        </w:tabs>
        <w:spacing w:before="121"/>
        <w:ind w:left="221" w:hanging="119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Metall LER 170407 (metalls barrejats) &gt;= 2</w:t>
      </w:r>
      <w:r w:rsidRPr="006015BE">
        <w:rPr>
          <w:rFonts w:ascii="Century Gothic" w:hAnsi="Century Gothic"/>
          <w:spacing w:val="-17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</w:t>
      </w:r>
    </w:p>
    <w:p w14:paraId="45DF4DC5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223"/>
        </w:tabs>
        <w:spacing w:before="119"/>
        <w:ind w:left="222" w:hanging="120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Fusta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LER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170201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(fusta):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&gt;=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1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</w:t>
      </w:r>
    </w:p>
    <w:p w14:paraId="22B75629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222"/>
        </w:tabs>
        <w:ind w:left="221" w:hanging="119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Vidre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LER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170202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(vidre):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&gt;=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1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</w:t>
      </w:r>
    </w:p>
    <w:p w14:paraId="6E712355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223"/>
        </w:tabs>
        <w:ind w:left="222" w:hanging="120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Plàstic LER 170203 (plàstic) &gt;= 0,5</w:t>
      </w:r>
      <w:r w:rsidRPr="006015BE">
        <w:rPr>
          <w:rFonts w:ascii="Century Gothic" w:hAnsi="Century Gothic"/>
          <w:spacing w:val="-1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</w:t>
      </w:r>
    </w:p>
    <w:p w14:paraId="056555D0" w14:textId="77777777" w:rsidR="00A413DA" w:rsidRPr="006015BE" w:rsidRDefault="00A413DA" w:rsidP="00A413DA">
      <w:pPr>
        <w:pStyle w:val="Prrafodelista"/>
        <w:numPr>
          <w:ilvl w:val="0"/>
          <w:numId w:val="1"/>
        </w:numPr>
        <w:tabs>
          <w:tab w:val="left" w:pos="222"/>
        </w:tabs>
        <w:ind w:left="221" w:hanging="119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Paper i cartró LER 150101 (envasos de paper i cartró): &gt;= 0,5</w:t>
      </w:r>
      <w:r w:rsidRPr="006015BE">
        <w:rPr>
          <w:rFonts w:ascii="Century Gothic" w:hAnsi="Century Gothic"/>
          <w:spacing w:val="-38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t</w:t>
      </w:r>
    </w:p>
    <w:p w14:paraId="1B99CFA0" w14:textId="77777777" w:rsidR="00A413DA" w:rsidRPr="006015BE" w:rsidRDefault="00A413DA" w:rsidP="00A413DA">
      <w:pPr>
        <w:pStyle w:val="Textoindependiente"/>
        <w:spacing w:before="120" w:line="372" w:lineRule="auto"/>
        <w:rPr>
          <w:rFonts w:ascii="Century Gothic" w:hAnsi="Century Gothic"/>
          <w:sz w:val="18"/>
          <w:szCs w:val="18"/>
          <w:lang w:val="ca-ES"/>
        </w:rPr>
      </w:pPr>
      <w:r w:rsidRPr="006015BE">
        <w:rPr>
          <w:rFonts w:ascii="Century Gothic" w:hAnsi="Century Gothic"/>
          <w:w w:val="105"/>
          <w:sz w:val="18"/>
          <w:szCs w:val="18"/>
          <w:lang w:val="ca-ES"/>
        </w:rPr>
        <w:t>Els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materials</w:t>
      </w:r>
      <w:r w:rsidRPr="006015BE">
        <w:rPr>
          <w:rFonts w:ascii="Century Gothic" w:hAnsi="Century Gothic"/>
          <w:spacing w:val="-11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que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no</w:t>
      </w:r>
      <w:r w:rsidRPr="006015BE">
        <w:rPr>
          <w:rFonts w:ascii="Century Gothic" w:hAnsi="Century Gothic"/>
          <w:spacing w:val="-11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superin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aquest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límits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o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que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no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es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corresponguin</w:t>
      </w:r>
      <w:r w:rsidRPr="006015BE">
        <w:rPr>
          <w:rFonts w:ascii="Century Gothic" w:hAnsi="Century Gothic"/>
          <w:spacing w:val="-9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amb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cap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les</w:t>
      </w:r>
      <w:r w:rsidRPr="006015BE">
        <w:rPr>
          <w:rFonts w:ascii="Century Gothic" w:hAnsi="Century Gothic"/>
          <w:spacing w:val="-10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fraccions anteriors,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han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de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quedar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separats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com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a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mínim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en</w:t>
      </w:r>
      <w:r w:rsidRPr="006015BE">
        <w:rPr>
          <w:rFonts w:ascii="Century Gothic" w:hAnsi="Century Gothic"/>
          <w:spacing w:val="-4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les</w:t>
      </w:r>
      <w:r w:rsidRPr="006015BE">
        <w:rPr>
          <w:rFonts w:ascii="Century Gothic" w:hAnsi="Century Gothic"/>
          <w:spacing w:val="-5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fraccions</w:t>
      </w:r>
      <w:r w:rsidRPr="006015BE">
        <w:rPr>
          <w:rFonts w:ascii="Century Gothic" w:hAnsi="Century Gothic"/>
          <w:spacing w:val="-3"/>
          <w:w w:val="105"/>
          <w:sz w:val="18"/>
          <w:szCs w:val="18"/>
          <w:lang w:val="ca-ES"/>
        </w:rPr>
        <w:t xml:space="preserve"> </w:t>
      </w:r>
      <w:r w:rsidRPr="006015BE">
        <w:rPr>
          <w:rFonts w:ascii="Century Gothic" w:hAnsi="Century Gothic"/>
          <w:w w:val="105"/>
          <w:sz w:val="18"/>
          <w:szCs w:val="18"/>
          <w:lang w:val="ca-ES"/>
        </w:rPr>
        <w:t>següents:</w:t>
      </w:r>
    </w:p>
    <w:p w14:paraId="2606AFD9" w14:textId="72667808" w:rsidR="00A413DA" w:rsidRPr="006015BE" w:rsidRDefault="00A413DA" w:rsidP="00DB05B8">
      <w:pPr>
        <w:jc w:val="both"/>
        <w:rPr>
          <w:rFonts w:ascii="Century Gothic" w:hAnsi="Century Gothic"/>
          <w:sz w:val="18"/>
          <w:szCs w:val="18"/>
        </w:rPr>
      </w:pPr>
    </w:p>
    <w:p w14:paraId="1FBDC35B" w14:textId="2D693FB9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Inerts LER 170107 (mescles de formigó, maons, teules i materials ceràmics que no contenen substàncies perilloses)</w:t>
      </w:r>
    </w:p>
    <w:p w14:paraId="4DFC2AFC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No especials LER 170904 (residus barrejats de construcció i demolició que no contenen, mercuri, PCB ni substàncies perilloses)</w:t>
      </w:r>
    </w:p>
    <w:p w14:paraId="5E09F6D6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lastRenderedPageBreak/>
        <w:t>Especials LER 170903* (altres residus de construcció i demolició (inclosos els residus barrejats, que contenen substàncies perilloses)</w:t>
      </w:r>
    </w:p>
    <w:p w14:paraId="3F4F6228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residus separats en les fraccions establertes al “Pla de Gestió de Residus de la Construcció i Enderroc” de l’obra, s’emmagatzemaran en els espais previstos a l’obra per a aquesta finalitat. Els contenidors han d’estar senyalitzats clarament, en funció del tipus de residu que continguin, d’acord amb la separació selectiva prevista.</w:t>
      </w:r>
    </w:p>
    <w:p w14:paraId="63758061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materials destinats a ser reutilitzats han de quedar separats, en funció del seu destí final. RESIDUS ESPECIALS:</w:t>
      </w:r>
    </w:p>
    <w:p w14:paraId="2DCB0000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residus especials sempre s’han de separar.</w:t>
      </w:r>
    </w:p>
    <w:p w14:paraId="5FCBD604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residus especials s’han de dipositar en una zona d’emmagatzematge separada de la resta. Temps màxim d’emmagatzematge: 6 mesos.</w:t>
      </w:r>
    </w:p>
    <w:p w14:paraId="29DE4560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materials potencialment perillosos han d’estar separats per tipus compatibles i emmagatzemats en bidons o contenidors adequats, amb indicació del tipus de perillositat.</w:t>
      </w:r>
    </w:p>
    <w:p w14:paraId="4F183942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contenidor de residus especials ha de situar-se en un lloc pla, fora del trànsit habitual de la maquinària d’obra, per tal d’evitar vessaments accidentals</w:t>
      </w:r>
    </w:p>
    <w:p w14:paraId="6F597A75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Cal senyalitzar convenientment els diferents contenidors de residus especials, tenint en compte les incompatibilitats segons els símbols de perillositat representat en les etiquetes.</w:t>
      </w:r>
    </w:p>
    <w:p w14:paraId="56BBC068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contenidors de residus especials han d’estar tapats i protegits de la pluja i la radiació solar excessiva.</w:t>
      </w:r>
    </w:p>
    <w:p w14:paraId="7BD130D1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Els bidons que contenen líquids perillosos (olis, </w:t>
      </w:r>
      <w:proofErr w:type="spellStart"/>
      <w:r w:rsidRPr="006015BE">
        <w:rPr>
          <w:rFonts w:ascii="Century Gothic" w:hAnsi="Century Gothic"/>
          <w:sz w:val="18"/>
          <w:szCs w:val="18"/>
        </w:rPr>
        <w:t>desencofrants</w:t>
      </w:r>
      <w:proofErr w:type="spellEnd"/>
      <w:r w:rsidRPr="006015BE">
        <w:rPr>
          <w:rFonts w:ascii="Century Gothic" w:hAnsi="Century Gothic"/>
          <w:sz w:val="18"/>
          <w:szCs w:val="18"/>
        </w:rPr>
        <w:t>, etc.) s’han d’emmagatzemar en posició vertical i sobre cubetes de retenció de líquids per tal d’evitar fuites.</w:t>
      </w:r>
    </w:p>
    <w:p w14:paraId="234AB65E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contenidors de residus especials s’han de col·locar sobre un terra impermeabilitzat.</w:t>
      </w:r>
    </w:p>
    <w:p w14:paraId="0442F21E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174F24B2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2.- CONDICIONS DEL PROCÉS D'EXECUCIÓ</w:t>
      </w:r>
    </w:p>
    <w:p w14:paraId="523F7231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RESIDUS DE LA CONSTRUCCIÓ:</w:t>
      </w:r>
    </w:p>
    <w:p w14:paraId="670C9E1C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manipulació dels materials s’ha de fer amb les proteccions adequades a la perillositat del mateix.</w:t>
      </w:r>
    </w:p>
    <w:p w14:paraId="6A1A8FF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18127B09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3.- UNITAT I CRITERIS D'AMIDAMENT</w:t>
      </w:r>
    </w:p>
    <w:p w14:paraId="1806BC7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CLASSIFICACIÓ DE RESIDUS:</w:t>
      </w:r>
    </w:p>
    <w:p w14:paraId="557A1EC4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m3 de volum realment classificat d’acord amb les especificacions del “Pla de Gestió de Residus de Construcció i Enderrocs” de l’obra.</w:t>
      </w:r>
    </w:p>
    <w:p w14:paraId="48FB1BB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6464405B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4.- NORMATIVA DE COMPLIMENT OBLIGATORI</w:t>
      </w:r>
    </w:p>
    <w:p w14:paraId="1F69E6DA" w14:textId="3156F0E4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Real Decreto 105/2008, de 1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por el que se regula la </w:t>
      </w:r>
      <w:proofErr w:type="spellStart"/>
      <w:r w:rsidRPr="006015BE">
        <w:rPr>
          <w:rFonts w:ascii="Century Gothic" w:hAnsi="Century Gothic"/>
          <w:sz w:val="18"/>
          <w:szCs w:val="18"/>
        </w:rPr>
        <w:t>producción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gestión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los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construcción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demolición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Orden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MAM/304/2002, de 8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por la </w:t>
      </w:r>
      <w:proofErr w:type="spellStart"/>
      <w:r w:rsidRPr="006015BE">
        <w:rPr>
          <w:rFonts w:ascii="Century Gothic" w:hAnsi="Century Gothic"/>
          <w:sz w:val="18"/>
          <w:szCs w:val="18"/>
        </w:rPr>
        <w:t>cual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se </w:t>
      </w:r>
      <w:proofErr w:type="spellStart"/>
      <w:r w:rsidRPr="006015BE">
        <w:rPr>
          <w:rFonts w:ascii="Century Gothic" w:hAnsi="Century Gothic"/>
          <w:sz w:val="18"/>
          <w:szCs w:val="18"/>
        </w:rPr>
        <w:t>publican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las </w:t>
      </w:r>
      <w:proofErr w:type="spellStart"/>
      <w:r w:rsidRPr="006015BE">
        <w:rPr>
          <w:rFonts w:ascii="Century Gothic" w:hAnsi="Century Gothic"/>
          <w:sz w:val="18"/>
          <w:szCs w:val="18"/>
        </w:rPr>
        <w:t>operaciones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valorización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eliminación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la </w:t>
      </w:r>
      <w:proofErr w:type="spellStart"/>
      <w:r w:rsidRPr="006015BE">
        <w:rPr>
          <w:rFonts w:ascii="Century Gothic" w:hAnsi="Century Gothic"/>
          <w:sz w:val="18"/>
          <w:szCs w:val="18"/>
        </w:rPr>
        <w:t>lista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europea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3CC9FEA8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proofErr w:type="spellStart"/>
      <w:r w:rsidRPr="006015BE">
        <w:rPr>
          <w:rFonts w:ascii="Century Gothic" w:hAnsi="Century Gothic"/>
          <w:sz w:val="18"/>
          <w:szCs w:val="18"/>
        </w:rPr>
        <w:lastRenderedPageBreak/>
        <w:t>Corrección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errores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la </w:t>
      </w:r>
      <w:proofErr w:type="spellStart"/>
      <w:r w:rsidRPr="006015BE">
        <w:rPr>
          <w:rFonts w:ascii="Century Gothic" w:hAnsi="Century Gothic"/>
          <w:sz w:val="18"/>
          <w:szCs w:val="18"/>
        </w:rPr>
        <w:t>Orden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MAM/304/2002, de 8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por la que se </w:t>
      </w:r>
      <w:proofErr w:type="spellStart"/>
      <w:r w:rsidRPr="006015BE">
        <w:rPr>
          <w:rFonts w:ascii="Century Gothic" w:hAnsi="Century Gothic"/>
          <w:sz w:val="18"/>
          <w:szCs w:val="18"/>
        </w:rPr>
        <w:t>publican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las </w:t>
      </w:r>
      <w:proofErr w:type="spellStart"/>
      <w:r w:rsidRPr="006015BE">
        <w:rPr>
          <w:rFonts w:ascii="Century Gothic" w:hAnsi="Century Gothic"/>
          <w:sz w:val="18"/>
          <w:szCs w:val="18"/>
        </w:rPr>
        <w:t>operaciones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valorización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eliminación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lista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europea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2C3B351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Real Decreto 108/1991, de 1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sobre la </w:t>
      </w:r>
      <w:proofErr w:type="spellStart"/>
      <w:r w:rsidRPr="006015BE">
        <w:rPr>
          <w:rFonts w:ascii="Century Gothic" w:hAnsi="Century Gothic"/>
          <w:sz w:val="18"/>
          <w:szCs w:val="18"/>
        </w:rPr>
        <w:t>prevención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reducción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la </w:t>
      </w:r>
      <w:proofErr w:type="spellStart"/>
      <w:r w:rsidRPr="006015BE">
        <w:rPr>
          <w:rFonts w:ascii="Century Gothic" w:hAnsi="Century Gothic"/>
          <w:sz w:val="18"/>
          <w:szCs w:val="18"/>
        </w:rPr>
        <w:t>contaminación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del </w:t>
      </w:r>
      <w:proofErr w:type="spellStart"/>
      <w:r w:rsidRPr="006015BE">
        <w:rPr>
          <w:rFonts w:ascii="Century Gothic" w:hAnsi="Century Gothic"/>
          <w:sz w:val="18"/>
          <w:szCs w:val="18"/>
        </w:rPr>
        <w:t>medio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ambiente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producida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por el </w:t>
      </w:r>
      <w:proofErr w:type="spellStart"/>
      <w:r w:rsidRPr="006015BE">
        <w:rPr>
          <w:rFonts w:ascii="Century Gothic" w:hAnsi="Century Gothic"/>
          <w:sz w:val="18"/>
          <w:szCs w:val="18"/>
        </w:rPr>
        <w:t>amianto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7671A1AD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Decret 89/2010, de 29 de juny, pel qual s'aprova el Programa de gestió de residus de la construcció de Catalunya (PROGROC), es regula la producció i gestió dels residus de la construcció i demolició, i el cànon sobre la deposició controlada dels residus de la construcció.</w:t>
      </w:r>
    </w:p>
    <w:p w14:paraId="00546BA1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41B1A3AE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GESTIÓ DE RESIDUS: CÀRREGA I TRANSPORT DE RESIDUS DE CONSTRUCCIÓ O DEMOLICIÓ A INSTAL·LACIÓ AUTORITZADA DE GESTIÓ DE RESIDUS</w:t>
      </w:r>
    </w:p>
    <w:p w14:paraId="56E119C9" w14:textId="77777777" w:rsidR="00A413DA" w:rsidRPr="006015BE" w:rsidRDefault="00A413DA" w:rsidP="00A413DA">
      <w:pPr>
        <w:jc w:val="both"/>
        <w:rPr>
          <w:rFonts w:ascii="Century Gothic" w:hAnsi="Century Gothic"/>
          <w:b/>
          <w:sz w:val="18"/>
          <w:szCs w:val="18"/>
        </w:rPr>
      </w:pPr>
    </w:p>
    <w:p w14:paraId="14A71880" w14:textId="77777777" w:rsidR="00A413DA" w:rsidRPr="006015BE" w:rsidRDefault="00A413DA" w:rsidP="00A413DA">
      <w:pPr>
        <w:jc w:val="both"/>
        <w:rPr>
          <w:rFonts w:ascii="Century Gothic" w:hAnsi="Century Gothic"/>
          <w:b/>
          <w:sz w:val="18"/>
          <w:szCs w:val="18"/>
        </w:rPr>
      </w:pPr>
      <w:r w:rsidRPr="006015BE">
        <w:rPr>
          <w:rFonts w:ascii="Century Gothic" w:hAnsi="Century Gothic"/>
          <w:b/>
          <w:sz w:val="18"/>
          <w:szCs w:val="18"/>
        </w:rPr>
        <w:t>1.- DEFINICIÓ I CONDICIONS DE LES PARTIDES D'OBRA EXECUTADES</w:t>
      </w:r>
    </w:p>
    <w:p w14:paraId="6963B03A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Operacions destinades a la gestió dels residus generats en l’obra: residu de construcció o demolició o material d’excavació.</w:t>
      </w:r>
    </w:p>
    <w:p w14:paraId="306C9715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S’han considerat les operacions següents:</w:t>
      </w:r>
    </w:p>
    <w:p w14:paraId="50ECDDB0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Transport o càrrega i transport del residu: material procedent d’excavació o residu de construcció o demolició</w:t>
      </w:r>
    </w:p>
    <w:p w14:paraId="2A0199B5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Subministrament i recollida del contenidor dels residus</w:t>
      </w:r>
    </w:p>
    <w:p w14:paraId="1A727665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CÀRREGA I TRANSPORT DE MATERIAL D’EXCAVACIÓ I RESIDUS:</w:t>
      </w:r>
    </w:p>
    <w:p w14:paraId="3434B8AA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L'operació de càrrega s'ha de fer amb les precaucions necessàries per a aconseguir unes condicions de seguretat suficients.</w:t>
      </w:r>
    </w:p>
    <w:p w14:paraId="659D1F88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vehicles de transport han de portar els elements adequats a fi d'evitar alteracions perjudicials del material.</w:t>
      </w:r>
    </w:p>
    <w:p w14:paraId="57CF9313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contenidor ha d’estar adaptat al material que ha de transportar.</w:t>
      </w:r>
    </w:p>
    <w:p w14:paraId="514A249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trajecte que s'ha de recórrer ha de complir les condicions d'amplària lliure i de pendent adequades a la maquinària que s'utilitzi.</w:t>
      </w:r>
    </w:p>
    <w:p w14:paraId="246B2CF2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TRANSPORT A OBRA:</w:t>
      </w:r>
    </w:p>
    <w:p w14:paraId="3EA80333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Transport de terres i material d'excavació o del rebaix, o residus de la construcció, entre dos punts de la mateixa obra o entre dues obres.</w:t>
      </w:r>
    </w:p>
    <w:p w14:paraId="4E8F99B6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Les àrees d’abocada han de ser les que defineixi el “Pla de Gestió de Residus de la Construcció i</w:t>
      </w:r>
    </w:p>
    <w:p w14:paraId="7608C151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Enderrocs” de l’obra.</w:t>
      </w:r>
    </w:p>
    <w:p w14:paraId="48ED3756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L’abocada s’ha de fer al lloc i amb el gruix de capa indicats al “Pla de Gestió de Residus de la Construcció i els Enderrocs” de l’obra.</w:t>
      </w:r>
    </w:p>
    <w:p w14:paraId="4F70C245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Les terres han de complir les especificacions del seu plec de condicions en funció del seu ús, i cal que tinguin l’aprovació de la DF.</w:t>
      </w:r>
    </w:p>
    <w:p w14:paraId="33D9BDB7" w14:textId="3A530A66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TRANSPORT A INSTAL.LACIÓ EXTERNA DE GESTIÓ DE RESIDUS:</w:t>
      </w:r>
    </w:p>
    <w:p w14:paraId="58B1A8C0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lastRenderedPageBreak/>
        <w:t>El material de rebuig que el “Pla de Gestió de Residus de la Construcció i els Enderrocs” i el que la DF no accepti per a reutilitzar en obra, s’ha de transportar a una instal·lació externa autoritzada, per tal de rebre el tractament definitiu.</w:t>
      </w:r>
    </w:p>
    <w:p w14:paraId="32A3A68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contractista ha de lliurar al promotor un certificat on s’indiqui, com a mínim:</w:t>
      </w:r>
    </w:p>
    <w:p w14:paraId="4B38DF56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Identificació del productor dels residus</w:t>
      </w:r>
    </w:p>
    <w:p w14:paraId="5FDCD2F6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Identificació del posseïdor dels residus</w:t>
      </w:r>
    </w:p>
    <w:p w14:paraId="359616B6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Identificació de l’obra de la qual prové el residu i en el seu cas, el número de llicència d’obra</w:t>
      </w:r>
    </w:p>
    <w:p w14:paraId="59F21ACF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Identificació del gestor autoritzat que ha rebut el residu i si aquet no fa la gestió de valorització o eliminació final del residu, la identificació, cal indicar també qui farà aquesta gestió</w:t>
      </w:r>
    </w:p>
    <w:p w14:paraId="37FB571C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Quantitat en t i m3 del residu gestionat i la seva codificació segons codi LER</w:t>
      </w:r>
    </w:p>
    <w:p w14:paraId="404993D4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61B910DE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2.- CONDICIONS DEL PROCÉS D'EXECUCIÓ</w:t>
      </w:r>
    </w:p>
    <w:p w14:paraId="13C90139" w14:textId="77777777" w:rsidR="00A413DA" w:rsidRPr="006015BE" w:rsidRDefault="00A413DA" w:rsidP="00A413DA">
      <w:pPr>
        <w:jc w:val="both"/>
        <w:rPr>
          <w:rFonts w:ascii="Century Gothic" w:hAnsi="Century Gothic"/>
          <w:b/>
          <w:sz w:val="18"/>
          <w:szCs w:val="18"/>
        </w:rPr>
      </w:pPr>
    </w:p>
    <w:p w14:paraId="2140A2C1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CÀRREGA I TRANSPORT DE MATERIAL D’EXCAVACIÓ I RESIDUS:</w:t>
      </w:r>
    </w:p>
    <w:p w14:paraId="47B07EA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transport s'ha de realitzar en un vehicle adequat, per al material que es desitgi transportar, proveït dels elements que calen per al seu desplaçament correcte.</w:t>
      </w:r>
    </w:p>
    <w:p w14:paraId="58F8DEB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Durant el transport s'ha de protegir el material de manera que no es produeixin pèrdues en els trajectes utilitzats.</w:t>
      </w:r>
    </w:p>
    <w:p w14:paraId="5E859FF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RESIDUS DE LA CONSTRUCCIÓ:</w:t>
      </w:r>
    </w:p>
    <w:p w14:paraId="4757E156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manipulació dels materials s’ha de fer amb les proteccions adequades a la perillositat del mateix.</w:t>
      </w:r>
    </w:p>
    <w:p w14:paraId="116C8912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0BD32F70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3.- UNITAT I CRITERIS D'AMIDAMENT</w:t>
      </w:r>
    </w:p>
    <w:p w14:paraId="3FCFA27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TRANSPORT DE MATERIAL D’EXCAVACIÓ O RESIDUS:</w:t>
      </w:r>
    </w:p>
    <w:p w14:paraId="1B99AE91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m3 de volum amidat amb el criteri de la partida d'obra d'excavació que li correspongui, incrementat amb el coeficient d'esponjament indicat en el plec de condicions tècniques, o qualsevol altre acceptat prèviament i expressament per la DF.</w:t>
      </w:r>
    </w:p>
    <w:p w14:paraId="71CAAEA4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unitat d'obra no inclou les despeses d'abocament ni de manteniment de l'abocador. RESIDUS DE LA CONSTRUCCIÓ:</w:t>
      </w:r>
    </w:p>
    <w:p w14:paraId="079AABBD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Es considera un increment per esponjament d'un 35%.</w:t>
      </w:r>
    </w:p>
    <w:p w14:paraId="53BB2356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4D47847D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4.- NORMATIVA DE COMPLIMENT OBLIGATORI</w:t>
      </w:r>
    </w:p>
    <w:p w14:paraId="4BB29EFA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lastRenderedPageBreak/>
        <w:t xml:space="preserve">Real Decreto 105/2008, de 1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por el que se regula la </w:t>
      </w:r>
      <w:proofErr w:type="spellStart"/>
      <w:r w:rsidRPr="006015BE">
        <w:rPr>
          <w:rFonts w:ascii="Century Gothic" w:hAnsi="Century Gothic"/>
          <w:sz w:val="18"/>
          <w:szCs w:val="18"/>
        </w:rPr>
        <w:t>producción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gestión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los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construcción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demolición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Orden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MAM/304/2002, de 8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por la </w:t>
      </w:r>
      <w:proofErr w:type="spellStart"/>
      <w:r w:rsidRPr="006015BE">
        <w:rPr>
          <w:rFonts w:ascii="Century Gothic" w:hAnsi="Century Gothic"/>
          <w:sz w:val="18"/>
          <w:szCs w:val="18"/>
        </w:rPr>
        <w:t>cual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se </w:t>
      </w:r>
      <w:proofErr w:type="spellStart"/>
      <w:r w:rsidRPr="006015BE">
        <w:rPr>
          <w:rFonts w:ascii="Century Gothic" w:hAnsi="Century Gothic"/>
          <w:sz w:val="18"/>
          <w:szCs w:val="18"/>
        </w:rPr>
        <w:t>publican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las </w:t>
      </w:r>
      <w:proofErr w:type="spellStart"/>
      <w:r w:rsidRPr="006015BE">
        <w:rPr>
          <w:rFonts w:ascii="Century Gothic" w:hAnsi="Century Gothic"/>
          <w:sz w:val="18"/>
          <w:szCs w:val="18"/>
        </w:rPr>
        <w:t>operaciones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valorización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eliminación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la </w:t>
      </w:r>
      <w:proofErr w:type="spellStart"/>
      <w:r w:rsidRPr="006015BE">
        <w:rPr>
          <w:rFonts w:ascii="Century Gothic" w:hAnsi="Century Gothic"/>
          <w:sz w:val="18"/>
          <w:szCs w:val="18"/>
        </w:rPr>
        <w:t>lista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europea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1E89C86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proofErr w:type="spellStart"/>
      <w:r w:rsidRPr="006015BE">
        <w:rPr>
          <w:rFonts w:ascii="Century Gothic" w:hAnsi="Century Gothic"/>
          <w:sz w:val="18"/>
          <w:szCs w:val="18"/>
        </w:rPr>
        <w:t>Corrección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errores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la </w:t>
      </w:r>
      <w:proofErr w:type="spellStart"/>
      <w:r w:rsidRPr="006015BE">
        <w:rPr>
          <w:rFonts w:ascii="Century Gothic" w:hAnsi="Century Gothic"/>
          <w:sz w:val="18"/>
          <w:szCs w:val="18"/>
        </w:rPr>
        <w:t>Orden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MAM/304/2002, de 8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por la que se </w:t>
      </w:r>
      <w:proofErr w:type="spellStart"/>
      <w:r w:rsidRPr="006015BE">
        <w:rPr>
          <w:rFonts w:ascii="Century Gothic" w:hAnsi="Century Gothic"/>
          <w:sz w:val="18"/>
          <w:szCs w:val="18"/>
        </w:rPr>
        <w:t>publican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las </w:t>
      </w:r>
      <w:proofErr w:type="spellStart"/>
      <w:r w:rsidRPr="006015BE">
        <w:rPr>
          <w:rFonts w:ascii="Century Gothic" w:hAnsi="Century Gothic"/>
          <w:sz w:val="18"/>
          <w:szCs w:val="18"/>
        </w:rPr>
        <w:t>operaciones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valorización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eliminación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lista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europea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26DA846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Real Decreto 108/1991, de 1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sobre la </w:t>
      </w:r>
      <w:proofErr w:type="spellStart"/>
      <w:r w:rsidRPr="006015BE">
        <w:rPr>
          <w:rFonts w:ascii="Century Gothic" w:hAnsi="Century Gothic"/>
          <w:sz w:val="18"/>
          <w:szCs w:val="18"/>
        </w:rPr>
        <w:t>prevención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reducción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la </w:t>
      </w:r>
      <w:proofErr w:type="spellStart"/>
      <w:r w:rsidRPr="006015BE">
        <w:rPr>
          <w:rFonts w:ascii="Century Gothic" w:hAnsi="Century Gothic"/>
          <w:sz w:val="18"/>
          <w:szCs w:val="18"/>
        </w:rPr>
        <w:t>contaminación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del </w:t>
      </w:r>
      <w:proofErr w:type="spellStart"/>
      <w:r w:rsidRPr="006015BE">
        <w:rPr>
          <w:rFonts w:ascii="Century Gothic" w:hAnsi="Century Gothic"/>
          <w:sz w:val="18"/>
          <w:szCs w:val="18"/>
        </w:rPr>
        <w:t>medio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ambiente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producida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por el </w:t>
      </w:r>
      <w:proofErr w:type="spellStart"/>
      <w:r w:rsidRPr="006015BE">
        <w:rPr>
          <w:rFonts w:ascii="Century Gothic" w:hAnsi="Century Gothic"/>
          <w:sz w:val="18"/>
          <w:szCs w:val="18"/>
        </w:rPr>
        <w:t>amianto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03B12290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Decret 89/2010, de 29 de juny, pel qual s'aprova el Programa de gestió de residus de la construcció de Catalunya (PROGROC), es regula la producció i gestió dels residus de la construcció i demolició, i el cànon sobre la deposició controlada dels residus de la construcció.</w:t>
      </w:r>
    </w:p>
    <w:p w14:paraId="3D878FE1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14A792F7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GESTIÓ DE RESIDUS: DISPOSICIÓ DE RESIDUS A INSTAL·LACIÓ AUTORITZADA DE GESTIÓ DE RESIDUS</w:t>
      </w:r>
    </w:p>
    <w:p w14:paraId="7BBDDA9B" w14:textId="77777777" w:rsidR="00A413DA" w:rsidRPr="006015BE" w:rsidRDefault="00A413DA" w:rsidP="00A413DA">
      <w:pPr>
        <w:jc w:val="both"/>
        <w:rPr>
          <w:rFonts w:ascii="Century Gothic" w:hAnsi="Century Gothic"/>
          <w:b/>
          <w:sz w:val="18"/>
          <w:szCs w:val="18"/>
        </w:rPr>
      </w:pPr>
    </w:p>
    <w:p w14:paraId="3D785416" w14:textId="77777777" w:rsidR="00A413DA" w:rsidRPr="006015BE" w:rsidRDefault="00A413DA" w:rsidP="00A413DA">
      <w:pPr>
        <w:jc w:val="both"/>
        <w:rPr>
          <w:rFonts w:ascii="Century Gothic" w:hAnsi="Century Gothic"/>
          <w:b/>
          <w:sz w:val="18"/>
          <w:szCs w:val="18"/>
        </w:rPr>
      </w:pPr>
      <w:r w:rsidRPr="006015BE">
        <w:rPr>
          <w:rFonts w:ascii="Century Gothic" w:hAnsi="Century Gothic"/>
          <w:b/>
          <w:sz w:val="18"/>
          <w:szCs w:val="18"/>
        </w:rPr>
        <w:t>1.- DEFINICIÓ I CONDICIONS DE LES PARTIDES D'OBRA EXECUTADES</w:t>
      </w:r>
    </w:p>
    <w:p w14:paraId="4C3E997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Operacions destinades a la gestió dels residus generats en l’obra: residu de construcció o demolició o material d’excavació.</w:t>
      </w:r>
    </w:p>
    <w:p w14:paraId="18937E3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S’han considerat les operacions següents:</w:t>
      </w:r>
    </w:p>
    <w:p w14:paraId="6D5EF9F2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Deposició del residu no reutilitzat en la instal·lació autoritzada de gestió on se li aplicarà el tractament de valorització, selecció i emmagatzematge o eliminació</w:t>
      </w:r>
    </w:p>
    <w:p w14:paraId="6FA7A88E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DISPOSICIÓ DE RESIDUS:</w:t>
      </w:r>
    </w:p>
    <w:p w14:paraId="0DFA424E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Cada fracció s’ ha de dipositar al lloc adequat legalment autoritzat per a que se li apliqui el tipus de tractament especificat en la DT: valorització, emmagatzematge o eliminació.</w:t>
      </w:r>
    </w:p>
    <w:p w14:paraId="54CE6168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0C7BC008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2.- CONDICIONS DEL PROCÉS D'EXECUCIÓ</w:t>
      </w:r>
    </w:p>
    <w:p w14:paraId="02829FF1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RESIDUS DE LA CONSTRUCCIÓ:</w:t>
      </w:r>
    </w:p>
    <w:p w14:paraId="683E9A65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manipulació dels materials s’ha de fer amb les proteccions adequades a la perillositat del mateix.</w:t>
      </w:r>
    </w:p>
    <w:p w14:paraId="44B5F739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13DA3115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3.- UNITAT I CRITERIS D'AMIDAMENT</w:t>
      </w:r>
    </w:p>
    <w:p w14:paraId="3499B145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DISPOSICIÓ DE RESIDUS DE CONSTRUCCIÓ O DEMOLICIO INERTS O NO ESPECIALS I DE</w:t>
      </w:r>
    </w:p>
    <w:p w14:paraId="07327837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MATERIAL D’EXCAVACIÓ:</w:t>
      </w:r>
    </w:p>
    <w:p w14:paraId="363A88C8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m3 de volum de cada tipus de residu dipositat a l’abocador o centre de recollida corresponent. DISPOSICIÓ DE RESIDUS DE CONSTRUCCIÓ O DEMOLICIÓ ESPECIALS:</w:t>
      </w:r>
    </w:p>
    <w:p w14:paraId="7E9E4056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kg de pes de cada tipus de residu dipositat a l’abocador o centre de recollida corresponent. DISPOSICIÓ DE RESIDUS:</w:t>
      </w:r>
    </w:p>
    <w:p w14:paraId="181721B9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lastRenderedPageBreak/>
        <w:t>La unitat d’obra inclou totes les despeses per la disposició de cada tipus de residu al centre corresponent.</w:t>
      </w:r>
    </w:p>
    <w:p w14:paraId="4A75810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Inclou el cànon d’abocament del residu a dipòsit controlat segons el que determina la Llei 8/2008, el pagament del qual queda suspès segons la Llei 7/2011.</w:t>
      </w:r>
    </w:p>
    <w:p w14:paraId="18E507E6" w14:textId="2CE2CBCF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empresa receptora del residu ha de facilitar al constructor la informació necessària per complimentar el certificat de disposició de residus, d’acord amb l’article 5.3 del REAL DECRETO 105/2008.</w:t>
      </w:r>
    </w:p>
    <w:p w14:paraId="13B17FEC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43567FFA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4.- NORMATIVA DE COMPLIMENT OBLIGATORI</w:t>
      </w:r>
    </w:p>
    <w:p w14:paraId="6878778E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Real Decreto 105/2008, de 1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por el que se regula la </w:t>
      </w:r>
      <w:proofErr w:type="spellStart"/>
      <w:r w:rsidRPr="006015BE">
        <w:rPr>
          <w:rFonts w:ascii="Century Gothic" w:hAnsi="Century Gothic"/>
          <w:sz w:val="18"/>
          <w:szCs w:val="18"/>
        </w:rPr>
        <w:t>producción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gestión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los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construcción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demolición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Orden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MAM/304/2002, de 8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por la </w:t>
      </w:r>
      <w:proofErr w:type="spellStart"/>
      <w:r w:rsidRPr="006015BE">
        <w:rPr>
          <w:rFonts w:ascii="Century Gothic" w:hAnsi="Century Gothic"/>
          <w:sz w:val="18"/>
          <w:szCs w:val="18"/>
        </w:rPr>
        <w:t>cual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se </w:t>
      </w:r>
      <w:proofErr w:type="spellStart"/>
      <w:r w:rsidRPr="006015BE">
        <w:rPr>
          <w:rFonts w:ascii="Century Gothic" w:hAnsi="Century Gothic"/>
          <w:sz w:val="18"/>
          <w:szCs w:val="18"/>
        </w:rPr>
        <w:t>publican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las </w:t>
      </w:r>
      <w:proofErr w:type="spellStart"/>
      <w:r w:rsidRPr="006015BE">
        <w:rPr>
          <w:rFonts w:ascii="Century Gothic" w:hAnsi="Century Gothic"/>
          <w:sz w:val="18"/>
          <w:szCs w:val="18"/>
        </w:rPr>
        <w:t>operaciones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valorización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eliminación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la </w:t>
      </w:r>
      <w:proofErr w:type="spellStart"/>
      <w:r w:rsidRPr="006015BE">
        <w:rPr>
          <w:rFonts w:ascii="Century Gothic" w:hAnsi="Century Gothic"/>
          <w:sz w:val="18"/>
          <w:szCs w:val="18"/>
        </w:rPr>
        <w:t>lista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europea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708F6557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proofErr w:type="spellStart"/>
      <w:r w:rsidRPr="006015BE">
        <w:rPr>
          <w:rFonts w:ascii="Century Gothic" w:hAnsi="Century Gothic"/>
          <w:sz w:val="18"/>
          <w:szCs w:val="18"/>
        </w:rPr>
        <w:t>Corrección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errores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la </w:t>
      </w:r>
      <w:proofErr w:type="spellStart"/>
      <w:r w:rsidRPr="006015BE">
        <w:rPr>
          <w:rFonts w:ascii="Century Gothic" w:hAnsi="Century Gothic"/>
          <w:sz w:val="18"/>
          <w:szCs w:val="18"/>
        </w:rPr>
        <w:t>Orden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MAM/304/2002, de 8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por la que se </w:t>
      </w:r>
      <w:proofErr w:type="spellStart"/>
      <w:r w:rsidRPr="006015BE">
        <w:rPr>
          <w:rFonts w:ascii="Century Gothic" w:hAnsi="Century Gothic"/>
          <w:sz w:val="18"/>
          <w:szCs w:val="18"/>
        </w:rPr>
        <w:t>publican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las </w:t>
      </w:r>
      <w:proofErr w:type="spellStart"/>
      <w:r w:rsidRPr="006015BE">
        <w:rPr>
          <w:rFonts w:ascii="Century Gothic" w:hAnsi="Century Gothic"/>
          <w:sz w:val="18"/>
          <w:szCs w:val="18"/>
        </w:rPr>
        <w:t>operaciones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valorización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eliminación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lista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europea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482FA3E1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Real Decreto 108/1991, de 1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sobre la </w:t>
      </w:r>
      <w:proofErr w:type="spellStart"/>
      <w:r w:rsidRPr="006015BE">
        <w:rPr>
          <w:rFonts w:ascii="Century Gothic" w:hAnsi="Century Gothic"/>
          <w:sz w:val="18"/>
          <w:szCs w:val="18"/>
        </w:rPr>
        <w:t>prevención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reducción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la </w:t>
      </w:r>
      <w:proofErr w:type="spellStart"/>
      <w:r w:rsidRPr="006015BE">
        <w:rPr>
          <w:rFonts w:ascii="Century Gothic" w:hAnsi="Century Gothic"/>
          <w:sz w:val="18"/>
          <w:szCs w:val="18"/>
        </w:rPr>
        <w:t>contaminación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del </w:t>
      </w:r>
      <w:proofErr w:type="spellStart"/>
      <w:r w:rsidRPr="006015BE">
        <w:rPr>
          <w:rFonts w:ascii="Century Gothic" w:hAnsi="Century Gothic"/>
          <w:sz w:val="18"/>
          <w:szCs w:val="18"/>
        </w:rPr>
        <w:t>medio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ambiente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producida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por el </w:t>
      </w:r>
      <w:proofErr w:type="spellStart"/>
      <w:r w:rsidRPr="006015BE">
        <w:rPr>
          <w:rFonts w:ascii="Century Gothic" w:hAnsi="Century Gothic"/>
          <w:sz w:val="18"/>
          <w:szCs w:val="18"/>
        </w:rPr>
        <w:t>amianto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66AED085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Llei 8/2008, del 10 de juliol, de finançament de les infraestructures de gestió dels residus i dels cànons sobre la disposició del rebuig dels residus.</w:t>
      </w:r>
    </w:p>
    <w:p w14:paraId="5B8259BA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Llei 7/2011, del 27 de juliol, de mesures fiscals i financeres.</w:t>
      </w:r>
    </w:p>
    <w:p w14:paraId="32B9257D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Decret 89/2010, de 29 de juny, pel qual s'aprova el Programa de gestió de residus de la construcció de Catalunya (PROGROC), es regula la producció i gestió dels residus de la construcció i demolició, i el cànon sobre la deposició controlada dels residus de la construcció.</w:t>
      </w:r>
    </w:p>
    <w:p w14:paraId="03DFFBFD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42D2C8A4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GESTIÓ DE RESIDUS: MATXUQUEIG DE RESIDUS PETRIS A L'OBRA</w:t>
      </w:r>
    </w:p>
    <w:p w14:paraId="2B680A1B" w14:textId="77777777" w:rsidR="00A413DA" w:rsidRPr="006015BE" w:rsidRDefault="00A413DA" w:rsidP="00A413DA">
      <w:pPr>
        <w:jc w:val="both"/>
        <w:rPr>
          <w:rFonts w:ascii="Century Gothic" w:hAnsi="Century Gothic"/>
          <w:b/>
          <w:sz w:val="18"/>
          <w:szCs w:val="18"/>
        </w:rPr>
      </w:pPr>
    </w:p>
    <w:p w14:paraId="51586F12" w14:textId="77777777" w:rsidR="00A413DA" w:rsidRPr="006015BE" w:rsidRDefault="00A413DA" w:rsidP="00A413DA">
      <w:pPr>
        <w:jc w:val="both"/>
        <w:rPr>
          <w:rFonts w:ascii="Century Gothic" w:hAnsi="Century Gothic"/>
          <w:b/>
          <w:sz w:val="18"/>
          <w:szCs w:val="18"/>
        </w:rPr>
      </w:pPr>
      <w:r w:rsidRPr="006015BE">
        <w:rPr>
          <w:rFonts w:ascii="Century Gothic" w:hAnsi="Century Gothic"/>
          <w:b/>
          <w:sz w:val="18"/>
          <w:szCs w:val="18"/>
        </w:rPr>
        <w:t>1.- DEFINICIÓ I CONDICIONS DE LES PARTIDES D'OBRA EXECUTADES</w:t>
      </w:r>
    </w:p>
    <w:p w14:paraId="48A9E765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proofErr w:type="spellStart"/>
      <w:r w:rsidRPr="006015BE">
        <w:rPr>
          <w:rFonts w:ascii="Century Gothic" w:hAnsi="Century Gothic"/>
          <w:sz w:val="18"/>
          <w:szCs w:val="18"/>
        </w:rPr>
        <w:t>Matxuqueig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dels residus petris, generats als enderrocs de l’obra, o materials de rebuig, amb maquinària especialitzada d’acord amb el tipus de residu.</w:t>
      </w:r>
    </w:p>
    <w:p w14:paraId="391EF013" w14:textId="05791FC9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unitat d’obra inclou les operacions de càrrega de la runa a la trituradora, i les operacions de classificació i càrrega del material triturat sobre camió o contenidor.</w:t>
      </w:r>
    </w:p>
    <w:p w14:paraId="72ECCF55" w14:textId="2546F6B2" w:rsidR="00A413DA" w:rsidRPr="006015BE" w:rsidRDefault="00DE4156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material t</w:t>
      </w:r>
      <w:r w:rsidR="00A413DA" w:rsidRPr="006015BE">
        <w:rPr>
          <w:rFonts w:ascii="Century Gothic" w:hAnsi="Century Gothic"/>
          <w:sz w:val="18"/>
          <w:szCs w:val="18"/>
        </w:rPr>
        <w:t>ractat ha de tenir una mida uniforme, que permeti la seva reutilització com a granulat.</w:t>
      </w:r>
    </w:p>
    <w:p w14:paraId="01DAE632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Cada material, en funció de la seva classificació com a tipus de residu, s’ha de disposar en un lloc separat, per tal de facilitar la seva reutilització.</w:t>
      </w:r>
    </w:p>
    <w:p w14:paraId="45BDB872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1A59D4AC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2.- CONDICIONS DEL PROCÉS D'EXECUCIÓ</w:t>
      </w:r>
    </w:p>
    <w:p w14:paraId="03407A25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manipulació dels materials s’ha de fer amb les proteccions adequades a la perillositat del mateix.</w:t>
      </w:r>
    </w:p>
    <w:p w14:paraId="5B9A7EA2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lastRenderedPageBreak/>
        <w:t>S’ha de classificar la runa abans de matxucar-la, per tal que no es barregin materials incompatibles, en funció de la reutilització prevista.</w:t>
      </w:r>
    </w:p>
    <w:p w14:paraId="7A65FE10" w14:textId="62BA9C52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materials potencialment contaminats, com components de xarxes de clavegueram o els que continguin fibrociment, no s’han de matxucar.</w:t>
      </w:r>
    </w:p>
    <w:p w14:paraId="35D0AF03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3.- UNITAT I CRITERIS D'AMIDAMENT</w:t>
      </w:r>
    </w:p>
    <w:p w14:paraId="21D6E207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m3 de volum de runa matxucada.</w:t>
      </w:r>
    </w:p>
    <w:p w14:paraId="5E6CFB66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4.- NORMATIVA DE COMPLIMENT OBLIGATORI</w:t>
      </w:r>
    </w:p>
    <w:p w14:paraId="15F56EF8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proofErr w:type="spellStart"/>
      <w:r w:rsidRPr="006015BE">
        <w:rPr>
          <w:rFonts w:ascii="Century Gothic" w:hAnsi="Century Gothic"/>
          <w:sz w:val="18"/>
          <w:szCs w:val="18"/>
        </w:rPr>
        <w:t>Ley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10/1998, de 21 de abril,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03AEDDB0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Real Decreto 108/1991, de 1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sobre la </w:t>
      </w:r>
      <w:proofErr w:type="spellStart"/>
      <w:r w:rsidRPr="006015BE">
        <w:rPr>
          <w:rFonts w:ascii="Century Gothic" w:hAnsi="Century Gothic"/>
          <w:sz w:val="18"/>
          <w:szCs w:val="18"/>
        </w:rPr>
        <w:t>prevención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reducción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la </w:t>
      </w:r>
      <w:proofErr w:type="spellStart"/>
      <w:r w:rsidRPr="006015BE">
        <w:rPr>
          <w:rFonts w:ascii="Century Gothic" w:hAnsi="Century Gothic"/>
          <w:sz w:val="18"/>
          <w:szCs w:val="18"/>
        </w:rPr>
        <w:t>contaminación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del </w:t>
      </w:r>
      <w:proofErr w:type="spellStart"/>
      <w:r w:rsidRPr="006015BE">
        <w:rPr>
          <w:rFonts w:ascii="Century Gothic" w:hAnsi="Century Gothic"/>
          <w:sz w:val="18"/>
          <w:szCs w:val="18"/>
        </w:rPr>
        <w:t>medio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ambiente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producida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por el </w:t>
      </w:r>
      <w:proofErr w:type="spellStart"/>
      <w:r w:rsidRPr="006015BE">
        <w:rPr>
          <w:rFonts w:ascii="Century Gothic" w:hAnsi="Century Gothic"/>
          <w:sz w:val="18"/>
          <w:szCs w:val="18"/>
        </w:rPr>
        <w:t>amianto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667B6840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Decret 34/1996, de 9 de gener, pel qual s'aprova el Catàleg de residus de Catalunya.</w:t>
      </w:r>
    </w:p>
    <w:p w14:paraId="275B4BB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Decret 92/1999, de 6 d'abril, de modificació del Decret 34/1996, de 9 de gener, pel qual s'aprova el catàleg de Residus de Catalunya.</w:t>
      </w:r>
    </w:p>
    <w:p w14:paraId="7475B8D3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634059B5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GESTIÓ DE RESIDUS: TRITURACIÓ DE RESIDUS NO PETRIS A L'OBRA</w:t>
      </w:r>
    </w:p>
    <w:p w14:paraId="36BE53B0" w14:textId="77777777" w:rsidR="00A413DA" w:rsidRPr="006015BE" w:rsidRDefault="00A413DA" w:rsidP="00A413DA">
      <w:pPr>
        <w:jc w:val="both"/>
        <w:rPr>
          <w:rFonts w:ascii="Century Gothic" w:hAnsi="Century Gothic"/>
          <w:b/>
          <w:sz w:val="18"/>
          <w:szCs w:val="18"/>
        </w:rPr>
      </w:pPr>
    </w:p>
    <w:p w14:paraId="3E9D6619" w14:textId="77777777" w:rsidR="00A413DA" w:rsidRPr="006015BE" w:rsidRDefault="00A413DA" w:rsidP="00A413DA">
      <w:pPr>
        <w:jc w:val="both"/>
        <w:rPr>
          <w:rFonts w:ascii="Century Gothic" w:hAnsi="Century Gothic"/>
          <w:b/>
          <w:sz w:val="18"/>
          <w:szCs w:val="18"/>
        </w:rPr>
      </w:pPr>
      <w:r w:rsidRPr="006015BE">
        <w:rPr>
          <w:rFonts w:ascii="Century Gothic" w:hAnsi="Century Gothic"/>
          <w:b/>
          <w:sz w:val="18"/>
          <w:szCs w:val="18"/>
        </w:rPr>
        <w:t>1.- DEFINICIÓ I CONDICIONS DE LES PARTIDES D'OBRA EXECUTADES</w:t>
      </w:r>
    </w:p>
    <w:p w14:paraId="37629AC9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Trituració dels residus no petris com ara plaques de fibres de vidre, fibres de roca, guix laminat, fusta, </w:t>
      </w:r>
      <w:proofErr w:type="spellStart"/>
      <w:r w:rsidRPr="006015BE">
        <w:rPr>
          <w:rFonts w:ascii="Century Gothic" w:hAnsi="Century Gothic"/>
          <w:sz w:val="18"/>
          <w:szCs w:val="18"/>
        </w:rPr>
        <w:t>etc</w:t>
      </w:r>
      <w:proofErr w:type="spellEnd"/>
      <w:r w:rsidRPr="006015BE">
        <w:rPr>
          <w:rFonts w:ascii="Century Gothic" w:hAnsi="Century Gothic"/>
          <w:sz w:val="18"/>
          <w:szCs w:val="18"/>
        </w:rPr>
        <w:t>, generats als enderrocs de l’obra, o materials de rebuig, amb maquinària especialitzada d’acord amb el tipus de residu.</w:t>
      </w:r>
    </w:p>
    <w:p w14:paraId="5CD8D25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unitat d’obra inclou les operacions de càrrega de la runa a la trituradora, i les operacions de classificació i càrrega del material triturat sobre camió o contenidor.</w:t>
      </w:r>
    </w:p>
    <w:p w14:paraId="050AD5E3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material triturat ha de tenir una mida uniforme, per tal de facilitar la càrrega als contenidors.</w:t>
      </w:r>
    </w:p>
    <w:p w14:paraId="0BBC1D5D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4ABF3F98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2.- CONDICIONS DEL PROCÉS D'EXECUCIÓ</w:t>
      </w:r>
    </w:p>
    <w:p w14:paraId="25F776A6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manipulació dels materials s’ha de fer amb les proteccions adequades a la perillositat del mateix.</w:t>
      </w:r>
    </w:p>
    <w:p w14:paraId="218F7C46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S’ha de classificar la runa abans de matxucar-la, per tal que no es barregin materials incompatibles, en funció de la reutilització prevista.</w:t>
      </w:r>
    </w:p>
    <w:p w14:paraId="189F453A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312F7399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3.- UNITAT I CRITERIS D'AMIDAMENT</w:t>
      </w:r>
    </w:p>
    <w:p w14:paraId="047290E6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m3 de volum de runa triturada.</w:t>
      </w:r>
    </w:p>
    <w:p w14:paraId="3A2D72A4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7C93C20F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4.- NORMATIVA DE COMPLIMENT OBLIGATORI</w:t>
      </w:r>
    </w:p>
    <w:p w14:paraId="4B88BA67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proofErr w:type="spellStart"/>
      <w:r w:rsidRPr="006015BE">
        <w:rPr>
          <w:rFonts w:ascii="Century Gothic" w:hAnsi="Century Gothic"/>
          <w:sz w:val="18"/>
          <w:szCs w:val="18"/>
        </w:rPr>
        <w:lastRenderedPageBreak/>
        <w:t>Ley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10/1998, de 21 de abril,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5763CC1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Real Decreto 108/1991, de 1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sobre la </w:t>
      </w:r>
      <w:proofErr w:type="spellStart"/>
      <w:r w:rsidRPr="006015BE">
        <w:rPr>
          <w:rFonts w:ascii="Century Gothic" w:hAnsi="Century Gothic"/>
          <w:sz w:val="18"/>
          <w:szCs w:val="18"/>
        </w:rPr>
        <w:t>prevención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reducción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la </w:t>
      </w:r>
      <w:proofErr w:type="spellStart"/>
      <w:r w:rsidRPr="006015BE">
        <w:rPr>
          <w:rFonts w:ascii="Century Gothic" w:hAnsi="Century Gothic"/>
          <w:sz w:val="18"/>
          <w:szCs w:val="18"/>
        </w:rPr>
        <w:t>contaminación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del </w:t>
      </w:r>
      <w:proofErr w:type="spellStart"/>
      <w:r w:rsidRPr="006015BE">
        <w:rPr>
          <w:rFonts w:ascii="Century Gothic" w:hAnsi="Century Gothic"/>
          <w:sz w:val="18"/>
          <w:szCs w:val="18"/>
        </w:rPr>
        <w:t>medio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ambiente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producida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por el </w:t>
      </w:r>
      <w:proofErr w:type="spellStart"/>
      <w:r w:rsidRPr="006015BE">
        <w:rPr>
          <w:rFonts w:ascii="Century Gothic" w:hAnsi="Century Gothic"/>
          <w:sz w:val="18"/>
          <w:szCs w:val="18"/>
        </w:rPr>
        <w:t>amianto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2A9A9EC6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Decret 34/1996, de 9 de gener, pel qual s'aprova el Catàleg de residus de Catalunya.</w:t>
      </w:r>
    </w:p>
    <w:p w14:paraId="08C9DFC9" w14:textId="5529804E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Decret 92/1999, de 6 d'abril, de modificació del Decret 34/1996, de 9 de gener, pel qual s'aprova el catàleg de Residus de Catalunya.</w:t>
      </w:r>
    </w:p>
    <w:p w14:paraId="342C077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3348DC94" w14:textId="77777777" w:rsidR="00A413DA" w:rsidRPr="006015BE" w:rsidRDefault="00A413DA" w:rsidP="00A413DA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REUTILITZACIÓ DE TERRES: TERRAPLENADA I PICONATGE DE TERRES</w:t>
      </w:r>
    </w:p>
    <w:p w14:paraId="0D42F8A1" w14:textId="77777777" w:rsidR="00A413DA" w:rsidRPr="006015BE" w:rsidRDefault="00A413DA" w:rsidP="00A413DA">
      <w:pPr>
        <w:jc w:val="both"/>
        <w:rPr>
          <w:rFonts w:ascii="Century Gothic" w:hAnsi="Century Gothic"/>
          <w:b/>
          <w:sz w:val="18"/>
          <w:szCs w:val="18"/>
        </w:rPr>
      </w:pPr>
    </w:p>
    <w:p w14:paraId="5D48EA50" w14:textId="77777777" w:rsidR="00A413DA" w:rsidRPr="006015BE" w:rsidRDefault="00A413DA" w:rsidP="00A413DA">
      <w:pPr>
        <w:jc w:val="both"/>
        <w:rPr>
          <w:rFonts w:ascii="Century Gothic" w:hAnsi="Century Gothic"/>
          <w:b/>
          <w:sz w:val="18"/>
          <w:szCs w:val="18"/>
        </w:rPr>
      </w:pPr>
      <w:r w:rsidRPr="006015BE">
        <w:rPr>
          <w:rFonts w:ascii="Century Gothic" w:hAnsi="Century Gothic"/>
          <w:b/>
          <w:sz w:val="18"/>
          <w:szCs w:val="18"/>
        </w:rPr>
        <w:t>1.- DEFINICIÓ I CONDICIONS DE LES PARTIDES D'OBRA EXECUTADES</w:t>
      </w:r>
    </w:p>
    <w:p w14:paraId="5151F73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Estesa i compactació de terres per tongades de diferents materials, en zones de dimensions que permeten la utilització de maquinà ria, amb la finalitat d'aconseguir una plataforma de terres superposades.</w:t>
      </w:r>
    </w:p>
    <w:p w14:paraId="50871336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S'han considerat els tipus següents:</w:t>
      </w:r>
    </w:p>
    <w:p w14:paraId="68F8EAF6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Caixa de paviment amb una compactació del 90% al 95% PM</w:t>
      </w:r>
    </w:p>
    <w:p w14:paraId="305AD23C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Fonament de </w:t>
      </w:r>
      <w:proofErr w:type="spellStart"/>
      <w:r w:rsidRPr="006015BE">
        <w:rPr>
          <w:rFonts w:ascii="Century Gothic" w:hAnsi="Century Gothic"/>
          <w:sz w:val="18"/>
          <w:szCs w:val="18"/>
        </w:rPr>
        <w:t>terraplé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amb una compactació del 95% al 100% PN</w:t>
      </w:r>
    </w:p>
    <w:p w14:paraId="27400CBC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Nucli de </w:t>
      </w:r>
      <w:proofErr w:type="spellStart"/>
      <w:r w:rsidRPr="006015BE">
        <w:rPr>
          <w:rFonts w:ascii="Century Gothic" w:hAnsi="Century Gothic"/>
          <w:sz w:val="18"/>
          <w:szCs w:val="18"/>
        </w:rPr>
        <w:t>terraplé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amb una compactació del 95% al 100% PN</w:t>
      </w:r>
    </w:p>
    <w:p w14:paraId="5F353FF8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Coronació de </w:t>
      </w:r>
      <w:proofErr w:type="spellStart"/>
      <w:r w:rsidRPr="006015BE">
        <w:rPr>
          <w:rFonts w:ascii="Century Gothic" w:hAnsi="Century Gothic"/>
          <w:sz w:val="18"/>
          <w:szCs w:val="18"/>
        </w:rPr>
        <w:t>terraplé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amb una compactació del 95% al 100% PN o del 90% al 95% PM L'execució de la unitat d'obra inclou les operacions següents:</w:t>
      </w:r>
    </w:p>
    <w:p w14:paraId="18E3E55D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Preparació de la zona de treball</w:t>
      </w:r>
    </w:p>
    <w:p w14:paraId="79E2D335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Situació dels punts topogràfics</w:t>
      </w:r>
    </w:p>
    <w:p w14:paraId="0DCDA1D3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Execució de l'estesa</w:t>
      </w:r>
    </w:p>
    <w:p w14:paraId="24C5E203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Humectació o dessecació de les terres, en cas necessari</w:t>
      </w:r>
    </w:p>
    <w:p w14:paraId="567C5612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Compactació de les terres CONDICIONS GENERALS:</w:t>
      </w:r>
    </w:p>
    <w:p w14:paraId="7AFEC73A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Les terres han de complir les especificacions fixades al seu plec de condicions. Els materials han de complir les condicions bàsiques següents:</w:t>
      </w:r>
    </w:p>
    <w:p w14:paraId="1B2E0258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Posada en obra en condicions acceptables</w:t>
      </w:r>
    </w:p>
    <w:p w14:paraId="4F1CB0A0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Estabilitat satisfactòria</w:t>
      </w:r>
    </w:p>
    <w:p w14:paraId="1AB0CEFB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Deformacions tolerables a curt i llarg termini, per les condicions de servei previstes</w:t>
      </w:r>
    </w:p>
    <w:p w14:paraId="0C013965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tipus de sòl utilitzat en la zona de coronament del terraplè ha de ser adequat o seleccionat, en el fonament i nucli es pot utilitzar a més el tolerable.</w:t>
      </w:r>
    </w:p>
    <w:p w14:paraId="260392BD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No es poden utilitzar sòls expansius o </w:t>
      </w:r>
      <w:proofErr w:type="spellStart"/>
      <w:r w:rsidRPr="006015BE">
        <w:rPr>
          <w:rFonts w:ascii="Century Gothic" w:hAnsi="Century Gothic"/>
          <w:sz w:val="18"/>
          <w:szCs w:val="18"/>
        </w:rPr>
        <w:t>colapsables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tal i com es defineixen en l'article 330.4.4 del PG 3/75 Modificat per ORDEN FOM 1382/2002, en la zona exterior del terraplè (coronament i zones laterals).</w:t>
      </w:r>
    </w:p>
    <w:p w14:paraId="7221153A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lastRenderedPageBreak/>
        <w:t xml:space="preserve">En la zona del nucli, l'ús de sòls expansius, </w:t>
      </w:r>
      <w:proofErr w:type="spellStart"/>
      <w:r w:rsidRPr="006015BE">
        <w:rPr>
          <w:rFonts w:ascii="Century Gothic" w:hAnsi="Century Gothic"/>
          <w:sz w:val="18"/>
          <w:szCs w:val="18"/>
        </w:rPr>
        <w:t>colapsables</w:t>
      </w:r>
      <w:proofErr w:type="spellEnd"/>
      <w:r w:rsidRPr="006015BE">
        <w:rPr>
          <w:rFonts w:ascii="Century Gothic" w:hAnsi="Century Gothic"/>
          <w:sz w:val="18"/>
          <w:szCs w:val="18"/>
        </w:rPr>
        <w:t>, amb guix, amb sals solubles, amb matèria orgànica o amb qualsevol altre tipus de material marginal, han de complir l'especificat en l'article 330.4.4. del PG 3/75 modificat per ORDEN FOM 1382/2002.</w:t>
      </w:r>
    </w:p>
    <w:p w14:paraId="7A385797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A més dels sòls naturals, es podran utilitzar terres naturals provinents d’excavació o d’aportació, i a més, també es podran fer servir els productes provinents de processos industrials o manipulats, sempre que compleixin les prescripcions del PG3.</w:t>
      </w:r>
    </w:p>
    <w:p w14:paraId="1EC2AC65" w14:textId="2A402AF9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Els sòls </w:t>
      </w:r>
      <w:proofErr w:type="spellStart"/>
      <w:r w:rsidRPr="006015BE">
        <w:rPr>
          <w:rFonts w:ascii="Century Gothic" w:hAnsi="Century Gothic"/>
          <w:sz w:val="18"/>
          <w:szCs w:val="18"/>
        </w:rPr>
        <w:t>colapsables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són aquells que pateixen un assentament superior al 1% de l’altura inicial de la mostra al realitzar l’ assaig segons NLT 254 i pressió d’assaig de 0,2 </w:t>
      </w:r>
      <w:proofErr w:type="spellStart"/>
      <w:r w:rsidRPr="006015BE">
        <w:rPr>
          <w:rFonts w:ascii="Century Gothic" w:hAnsi="Century Gothic"/>
          <w:sz w:val="18"/>
          <w:szCs w:val="18"/>
        </w:rPr>
        <w:t>MPa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. Aquests es podran utilitzar en fonaments sempre que es realitzi un estudi especial que defineixi les disposicions i cures a adoptar per al seu ús, depenent de la funcionalitat del terraplè, el grau de </w:t>
      </w:r>
      <w:proofErr w:type="spellStart"/>
      <w:r w:rsidRPr="006015BE">
        <w:rPr>
          <w:rFonts w:ascii="Century Gothic" w:hAnsi="Century Gothic"/>
          <w:sz w:val="18"/>
          <w:szCs w:val="18"/>
        </w:rPr>
        <w:t>colapsabilitat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del sòl, i les condicions climàtiques i de nivells freàtics.</w:t>
      </w:r>
    </w:p>
    <w:p w14:paraId="7BB2674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S’hauran de compactar per la part humida, amb relació a la humitat òptima de l’assaig </w:t>
      </w:r>
      <w:proofErr w:type="spellStart"/>
      <w:r w:rsidRPr="006015BE">
        <w:rPr>
          <w:rFonts w:ascii="Century Gothic" w:hAnsi="Century Gothic"/>
          <w:sz w:val="18"/>
          <w:szCs w:val="18"/>
        </w:rPr>
        <w:t>Próctor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referència compresa entre el 1 i el 3%.</w:t>
      </w:r>
    </w:p>
    <w:p w14:paraId="063235E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L’ús de sòls amb altres sals solubles en aigua dependrà del seu contingut. Així , per a qualsevol zona del terraplè, es podran utilitzar les que tinguin un contingut inferior al 0,2%. Si hi hagués un contingut superior al 1%, s’hauria de realitzar un estudi especial aprovat pel Director d’ obra per a autoritzar el seu ús.</w:t>
      </w:r>
    </w:p>
    <w:p w14:paraId="4F4B215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Quan el terraplè pugui estar subjecte a inundacions nomé s es podran utilitzar terres adequades o seleccionades.</w:t>
      </w:r>
    </w:p>
    <w:p w14:paraId="104B879D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No s’han d’utilitzar sols inadequats en cap zona del terraplè.</w:t>
      </w:r>
    </w:p>
    <w:p w14:paraId="3C9E468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material de cada tongada ha de tenir les mateixes característiques. Els talussos perimetrals han de ser els fixats per la DF.</w:t>
      </w:r>
    </w:p>
    <w:p w14:paraId="1F05C274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gruix de cada tongada ha de ser uniforme.</w:t>
      </w:r>
    </w:p>
    <w:p w14:paraId="3B01A233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gruix de cada tongada ha de ser l'adequat per tal d'obtenir el grau de compactació exigit amb els mitjans que es disposen.</w:t>
      </w:r>
    </w:p>
    <w:p w14:paraId="48B851F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L'acord amb zones de desmunt en sentit longitudinal i transversal, ha de ser suau, amb pendents inferiors a 1:2.</w:t>
      </w:r>
    </w:p>
    <w:p w14:paraId="622E8AD0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Gruix de cada tongada : &gt;= 3/2 mida màxima material Pendent transversal de cada tongada: 4% TERRAPLÈ:</w:t>
      </w:r>
    </w:p>
    <w:p w14:paraId="2E902BF9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Mòdul de deformació vertical (assaig de càrrega sobre placa NLT 357):</w:t>
      </w:r>
    </w:p>
    <w:p w14:paraId="6BF3C433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Fonament, nucli i zones exteriors:</w:t>
      </w:r>
    </w:p>
    <w:p w14:paraId="01BAC314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Sòls seleccionats : &gt;= 50 </w:t>
      </w:r>
      <w:proofErr w:type="spellStart"/>
      <w:r w:rsidRPr="006015BE">
        <w:rPr>
          <w:rFonts w:ascii="Century Gothic" w:hAnsi="Century Gothic"/>
          <w:sz w:val="18"/>
          <w:szCs w:val="18"/>
        </w:rPr>
        <w:t>MPa</w:t>
      </w:r>
      <w:proofErr w:type="spellEnd"/>
    </w:p>
    <w:p w14:paraId="74DA9521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Resta de sòls : &gt;= 30 </w:t>
      </w:r>
      <w:proofErr w:type="spellStart"/>
      <w:r w:rsidRPr="006015BE">
        <w:rPr>
          <w:rFonts w:ascii="Century Gothic" w:hAnsi="Century Gothic"/>
          <w:sz w:val="18"/>
          <w:szCs w:val="18"/>
        </w:rPr>
        <w:t>MPa</w:t>
      </w:r>
      <w:proofErr w:type="spellEnd"/>
    </w:p>
    <w:p w14:paraId="0097FC0B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Coronament:</w:t>
      </w:r>
    </w:p>
    <w:p w14:paraId="61ACEF83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Sòls seleccionats : &gt;= 100 </w:t>
      </w:r>
      <w:proofErr w:type="spellStart"/>
      <w:r w:rsidRPr="006015BE">
        <w:rPr>
          <w:rFonts w:ascii="Century Gothic" w:hAnsi="Century Gothic"/>
          <w:sz w:val="18"/>
          <w:szCs w:val="18"/>
        </w:rPr>
        <w:t>MPa</w:t>
      </w:r>
      <w:proofErr w:type="spellEnd"/>
    </w:p>
    <w:p w14:paraId="426D534D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Resta de sòls : &gt;= 60 </w:t>
      </w:r>
      <w:proofErr w:type="spellStart"/>
      <w:r w:rsidRPr="006015BE">
        <w:rPr>
          <w:rFonts w:ascii="Century Gothic" w:hAnsi="Century Gothic"/>
          <w:sz w:val="18"/>
          <w:szCs w:val="18"/>
        </w:rPr>
        <w:t>MPa</w:t>
      </w:r>
      <w:proofErr w:type="spellEnd"/>
    </w:p>
    <w:p w14:paraId="772186B0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Grau de compactació: &gt;= 95% PM</w:t>
      </w:r>
    </w:p>
    <w:p w14:paraId="5C390659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Compactació de la coronació/esplanada: &gt;= 100% PM Petjada admissible (nucli): &lt;= 5 mm</w:t>
      </w:r>
    </w:p>
    <w:p w14:paraId="12B55A47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lastRenderedPageBreak/>
        <w:t>Toleràncies d'execució:</w:t>
      </w:r>
    </w:p>
    <w:p w14:paraId="52551661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Variació en l'angle del talús: ± 2°</w:t>
      </w:r>
    </w:p>
    <w:p w14:paraId="2548771C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Espessor de cada tongada: ± 50 mm</w:t>
      </w:r>
    </w:p>
    <w:p w14:paraId="680E27EA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Nivells:</w:t>
      </w:r>
    </w:p>
    <w:p w14:paraId="021E2570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Zones de vials: ± 30 mm</w:t>
      </w:r>
    </w:p>
    <w:p w14:paraId="598EDC9A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Resta de zones: ± 50 mm</w:t>
      </w:r>
    </w:p>
    <w:p w14:paraId="58B1F283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Grau d'humitat desprès de la compactació (desviació respecte al nivell òptim de l'assaig </w:t>
      </w:r>
      <w:proofErr w:type="spellStart"/>
      <w:r w:rsidRPr="006015BE">
        <w:rPr>
          <w:rFonts w:ascii="Century Gothic" w:hAnsi="Century Gothic"/>
          <w:sz w:val="18"/>
          <w:szCs w:val="18"/>
        </w:rPr>
        <w:t>Pròctor</w:t>
      </w:r>
      <w:proofErr w:type="spellEnd"/>
      <w:r w:rsidRPr="006015BE">
        <w:rPr>
          <w:rFonts w:ascii="Century Gothic" w:hAnsi="Century Gothic"/>
          <w:sz w:val="18"/>
          <w:szCs w:val="18"/>
        </w:rPr>
        <w:t>):</w:t>
      </w:r>
    </w:p>
    <w:p w14:paraId="3DB17204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Sòls seleccionats, adequats o tolerables: - 2%, + 1%</w:t>
      </w:r>
    </w:p>
    <w:p w14:paraId="5B6FE8E8" w14:textId="707D0740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Sòls expansius o </w:t>
      </w:r>
      <w:proofErr w:type="spellStart"/>
      <w:r w:rsidRPr="006015BE">
        <w:rPr>
          <w:rFonts w:ascii="Century Gothic" w:hAnsi="Century Gothic"/>
          <w:sz w:val="18"/>
          <w:szCs w:val="18"/>
        </w:rPr>
        <w:t>colapsables</w:t>
      </w:r>
      <w:proofErr w:type="spellEnd"/>
      <w:r w:rsidRPr="006015BE">
        <w:rPr>
          <w:rFonts w:ascii="Century Gothic" w:hAnsi="Century Gothic"/>
          <w:sz w:val="18"/>
          <w:szCs w:val="18"/>
        </w:rPr>
        <w:t>: - 1%, + 3%</w:t>
      </w:r>
    </w:p>
    <w:p w14:paraId="078C20F5" w14:textId="25D9107A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524A7A15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CAIXA DE PAVIMENT:</w:t>
      </w:r>
    </w:p>
    <w:p w14:paraId="0E3A481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Toleràncies d'execució:</w:t>
      </w:r>
    </w:p>
    <w:p w14:paraId="6CECEA6E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Replanteig: ± 100 mm</w:t>
      </w:r>
    </w:p>
    <w:p w14:paraId="57EA67C2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Planor: ± 20 mm/m</w:t>
      </w:r>
    </w:p>
    <w:p w14:paraId="569B6999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SÒLS EN FONAMENTS DE TERRAPLÈ:</w:t>
      </w:r>
    </w:p>
    <w:p w14:paraId="232EF08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Es defineix com a fonament de terraplè la part que està per sota de la superfície original del terreny i que ha estat buidada en l’esbrossada o al fer una excavació addicional degut a la presència de material inadequat. L’espessor mínim serà d’1 m.</w:t>
      </w:r>
    </w:p>
    <w:p w14:paraId="5ACED5C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terra de la base del terraplè ha de quedar pla i anivellat.</w:t>
      </w:r>
    </w:p>
    <w:p w14:paraId="4BECA9A8" w14:textId="53D692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En </w:t>
      </w:r>
      <w:r w:rsidR="00DE4156" w:rsidRPr="006015BE">
        <w:rPr>
          <w:rFonts w:ascii="Century Gothic" w:hAnsi="Century Gothic"/>
          <w:sz w:val="18"/>
          <w:szCs w:val="18"/>
        </w:rPr>
        <w:t>els fonaments, s’utilitzaran sò</w:t>
      </w:r>
      <w:r w:rsidRPr="006015BE">
        <w:rPr>
          <w:rFonts w:ascii="Century Gothic" w:hAnsi="Century Gothic"/>
          <w:sz w:val="18"/>
          <w:szCs w:val="18"/>
        </w:rPr>
        <w:t>ls tolerables, adequats o seleccionats, sempre que les condicions de drenatge o estanquitat ho permetin, que les característiques del terreny siguin les adequades, i que l’índex CBR, corresponent a les condicions de compactació de posada en obra, sigui CBR &gt;= 3 (UNE 103502).</w:t>
      </w:r>
    </w:p>
    <w:p w14:paraId="513574DC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utilització de sòls amb guix ha d’estar autoritzada pel Director d’ obra, i a més, el contingut d’aquesta substància haurà de ser &lt; 0,2% per a qualsevol zona de terraplè.</w:t>
      </w:r>
    </w:p>
    <w:p w14:paraId="0AD10C2B" w14:textId="589BF4C1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En terraplens de més de 5 metres d’altura, es podran utilitzar sòls que continguin fins a un 2% de matèria orgànica; per a un contingut superior, s’haurà de realitzar un estudi especial aprovat pel Director d’obra.</w:t>
      </w:r>
    </w:p>
    <w:p w14:paraId="10CC84D9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Gruix: &gt;= 1 m</w:t>
      </w:r>
    </w:p>
    <w:p w14:paraId="1111274A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SÒLS EN NUCLI DE TERRAPLÈ:</w:t>
      </w:r>
    </w:p>
    <w:p w14:paraId="5A1D0D09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Es defineix com a nucli de terraplè a la zona compresa entre el fonament i la coronació.</w:t>
      </w:r>
    </w:p>
    <w:p w14:paraId="2789F33B" w14:textId="277602E8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En el nucli, s’utilitzaran sòls tolerables, adequats</w:t>
      </w:r>
      <w:r w:rsidR="00DE4156" w:rsidRPr="006015BE">
        <w:rPr>
          <w:rFonts w:ascii="Century Gothic" w:hAnsi="Century Gothic"/>
          <w:sz w:val="18"/>
          <w:szCs w:val="18"/>
        </w:rPr>
        <w:t xml:space="preserve"> o seleccionats, sempre que l’í</w:t>
      </w:r>
      <w:r w:rsidRPr="006015BE">
        <w:rPr>
          <w:rFonts w:ascii="Century Gothic" w:hAnsi="Century Gothic"/>
          <w:sz w:val="18"/>
          <w:szCs w:val="18"/>
        </w:rPr>
        <w:t>ndex CBR, corresponent a les condicions de compactació de posada en obra, sigui CBR &gt;= 3 (UNE 103502).</w:t>
      </w:r>
    </w:p>
    <w:p w14:paraId="7244D38E" w14:textId="2FE1A8A9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lastRenderedPageBreak/>
        <w:t xml:space="preserve">La utilització de sòls marginals o amb un índex CBR &lt; 3, pot venir condicionada per problemes de resistència, </w:t>
      </w:r>
      <w:proofErr w:type="spellStart"/>
      <w:r w:rsidRPr="006015BE">
        <w:rPr>
          <w:rFonts w:ascii="Century Gothic" w:hAnsi="Century Gothic"/>
          <w:sz w:val="18"/>
          <w:szCs w:val="18"/>
        </w:rPr>
        <w:t>deformabilitat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i posada en obra; per tant, el seu ús no és aconsellable, a no ser que </w:t>
      </w:r>
      <w:r w:rsidR="00DE4156" w:rsidRPr="006015BE">
        <w:rPr>
          <w:rFonts w:ascii="Century Gothic" w:hAnsi="Century Gothic"/>
          <w:sz w:val="18"/>
          <w:szCs w:val="18"/>
        </w:rPr>
        <w:t>es justifiqui el seu ús mitjanç</w:t>
      </w:r>
      <w:r w:rsidRPr="006015BE">
        <w:rPr>
          <w:rFonts w:ascii="Century Gothic" w:hAnsi="Century Gothic"/>
          <w:sz w:val="18"/>
          <w:szCs w:val="18"/>
        </w:rPr>
        <w:t>ant un estudi especial.</w:t>
      </w:r>
    </w:p>
    <w:p w14:paraId="5574E678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L’ús d’altres tipus de sòls, es farà segons l’article 330.4.4 del PG-3.</w:t>
      </w:r>
    </w:p>
    <w:p w14:paraId="00BA7B6A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sòls expansius són aquells que tenen un inflament lliure superior al 3% al realitzar l’assaig segons UNE 103601. Aquests es podran utilitzar en el nucli sempre que es realitzi un estudi especial que defineixi les disposicions i cures a adoptar durant la construcció, depenent de la funcionalitat del terraplè, les característiques de permeabilitat de la coronació i espigons, el inflament lliure, i les condicions climàtiques.</w:t>
      </w:r>
    </w:p>
    <w:p w14:paraId="0D1D419D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S’hauran de compactar lleugerament per la part humida, amb relació a la humitat òptima de l’assaig </w:t>
      </w:r>
      <w:proofErr w:type="spellStart"/>
      <w:r w:rsidRPr="006015BE">
        <w:rPr>
          <w:rFonts w:ascii="Century Gothic" w:hAnsi="Century Gothic"/>
          <w:sz w:val="18"/>
          <w:szCs w:val="18"/>
        </w:rPr>
        <w:t>Próctor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referència compresa entre el 1 i el 3%.</w:t>
      </w:r>
    </w:p>
    <w:p w14:paraId="366AEF0A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utilització de sòls amb guix en nucli de terraplè ha d’estar autoritzada pel Director d’ obra, i a més, el contingut en aquesta substància haurà d’estar entre:</w:t>
      </w:r>
    </w:p>
    <w:p w14:paraId="3F613128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0,2-2%: Si la necessitat d’adoptar mesures per a l’execució</w:t>
      </w:r>
    </w:p>
    <w:p w14:paraId="0EA79783" w14:textId="77777777" w:rsidR="00A413DA" w:rsidRPr="006015BE" w:rsidRDefault="00A413DA" w:rsidP="00A413DA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2-5%: Utilitzant cures i materials amb característiques especials en coronació i espigons</w:t>
      </w:r>
    </w:p>
    <w:p w14:paraId="7041D67A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-</w:t>
      </w:r>
      <w:r w:rsidRPr="006015BE">
        <w:rPr>
          <w:rFonts w:ascii="Century Gothic" w:hAnsi="Century Gothic"/>
          <w:sz w:val="18"/>
          <w:szCs w:val="18"/>
        </w:rPr>
        <w:tab/>
        <w:t>5-20%: Quan el nucli formi una massa compacta i impermeable, i es disposi de mesures de drenatge i impermeabilització</w:t>
      </w:r>
    </w:p>
    <w:p w14:paraId="28CE0447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Si es superés el 20%, no s’utilitzarien en cap zona del replè.</w:t>
      </w:r>
    </w:p>
    <w:p w14:paraId="0286D84F" w14:textId="0F5B5773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En terraplens de menys de 5 metres d’altura,</w:t>
      </w:r>
      <w:r w:rsidR="00DE4156" w:rsidRPr="006015BE">
        <w:rPr>
          <w:rFonts w:ascii="Century Gothic" w:hAnsi="Century Gothic"/>
          <w:sz w:val="18"/>
          <w:szCs w:val="18"/>
        </w:rPr>
        <w:t xml:space="preserve"> es podran utilitzar sò</w:t>
      </w:r>
      <w:r w:rsidRPr="006015BE">
        <w:rPr>
          <w:rFonts w:ascii="Century Gothic" w:hAnsi="Century Gothic"/>
          <w:sz w:val="18"/>
          <w:szCs w:val="18"/>
        </w:rPr>
        <w:t>ls que continguin fins a un 5% de matèria orgànica per a la zona del nucli.</w:t>
      </w:r>
    </w:p>
    <w:p w14:paraId="0A25113D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SÒLS EN CORONACIÓ DE TERRAPLÈ:</w:t>
      </w:r>
    </w:p>
    <w:p w14:paraId="4B131007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Es defineix com a coronació la franja superior de terres del terraplè, amb una fondària de més de 50 cm, i amb un gruix de 2 tongades com a mínim.</w:t>
      </w:r>
    </w:p>
    <w:p w14:paraId="355AB639" w14:textId="4BCA83A6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En la coronació, s’utilitzaran sò</w:t>
      </w:r>
      <w:r w:rsidR="00DE4156" w:rsidRPr="006015BE">
        <w:rPr>
          <w:rFonts w:ascii="Century Gothic" w:hAnsi="Century Gothic"/>
          <w:sz w:val="18"/>
          <w:szCs w:val="18"/>
        </w:rPr>
        <w:t>ls adequats o seleccionats, sem</w:t>
      </w:r>
      <w:r w:rsidRPr="006015BE">
        <w:rPr>
          <w:rFonts w:ascii="Century Gothic" w:hAnsi="Century Gothic"/>
          <w:sz w:val="18"/>
          <w:szCs w:val="18"/>
        </w:rPr>
        <w:t>pre que la seva capacitat de suport sigui l’adient per a l’esplanada prevista, i que l’índex CBR, corresponent a les condicions de compactació de posada en obra, sigui CBR &gt;= 5 (UNE 103502).</w:t>
      </w:r>
    </w:p>
    <w:p w14:paraId="740D8384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No s’han d’utilitzar sòls expansius o </w:t>
      </w:r>
      <w:proofErr w:type="spellStart"/>
      <w:r w:rsidRPr="006015BE">
        <w:rPr>
          <w:rFonts w:ascii="Century Gothic" w:hAnsi="Century Gothic"/>
          <w:sz w:val="18"/>
          <w:szCs w:val="18"/>
        </w:rPr>
        <w:t>col·lapsables</w:t>
      </w:r>
      <w:proofErr w:type="spellEnd"/>
      <w:r w:rsidRPr="006015BE">
        <w:rPr>
          <w:rFonts w:ascii="Century Gothic" w:hAnsi="Century Gothic"/>
          <w:sz w:val="18"/>
          <w:szCs w:val="18"/>
        </w:rPr>
        <w:t>, però sí que es podran fer servir materials naturals o tractats, sempre que compleixin les condicions de capacitat de suport exigides.</w:t>
      </w:r>
    </w:p>
    <w:p w14:paraId="457B64DA" w14:textId="547F3A13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Si existís sota la coronació material expansiu, </w:t>
      </w:r>
      <w:proofErr w:type="spellStart"/>
      <w:r w:rsidRPr="006015BE">
        <w:rPr>
          <w:rFonts w:ascii="Century Gothic" w:hAnsi="Century Gothic"/>
          <w:sz w:val="18"/>
          <w:szCs w:val="18"/>
        </w:rPr>
        <w:t>col·lap</w:t>
      </w:r>
      <w:r w:rsidR="00DE4156" w:rsidRPr="006015BE">
        <w:rPr>
          <w:rFonts w:ascii="Century Gothic" w:hAnsi="Century Gothic"/>
          <w:sz w:val="18"/>
          <w:szCs w:val="18"/>
        </w:rPr>
        <w:t>sable</w:t>
      </w:r>
      <w:proofErr w:type="spellEnd"/>
      <w:r w:rsidR="00DE4156" w:rsidRPr="006015BE">
        <w:rPr>
          <w:rFonts w:ascii="Century Gothic" w:hAnsi="Century Gothic"/>
          <w:sz w:val="18"/>
          <w:szCs w:val="18"/>
        </w:rPr>
        <w:t>, o amb un contingut de mé</w:t>
      </w:r>
      <w:r w:rsidRPr="006015BE">
        <w:rPr>
          <w:rFonts w:ascii="Century Gothic" w:hAnsi="Century Gothic"/>
          <w:sz w:val="18"/>
          <w:szCs w:val="18"/>
        </w:rPr>
        <w:t>s del 2% en sulfats solubles, la coronació hauria d’evitar la filtració d’aigua cap a la resta de terraplè.</w:t>
      </w:r>
    </w:p>
    <w:p w14:paraId="29D8C973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utilització de sòls amb guix ha d’estar autoritzada pel Director d’ obra, i a més, el contingut d’aquesta substància haurà de ser &lt; 0,2% per a qualsevol zona de terraplè.</w:t>
      </w:r>
    </w:p>
    <w:p w14:paraId="7CB51AD6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En la coronació del terraplè es podran utilitzar sòls que continguin fins a un 1% de matèria orgànica.</w:t>
      </w:r>
    </w:p>
    <w:p w14:paraId="4AD390AF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</w:p>
    <w:p w14:paraId="316256AD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2.- CONDICIONS DEL PROCÉS D'EXECUCIÓ</w:t>
      </w:r>
    </w:p>
    <w:p w14:paraId="24A4012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S'han de suspendre els treballs quan la temperatura ambient sigui inferior a 2°C.</w:t>
      </w:r>
    </w:p>
    <w:p w14:paraId="42CD8BB0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contractista ha d'elaborar un programa de treball que ha de ser aprovat per la DF abans d'iniciar</w:t>
      </w:r>
    </w:p>
    <w:p w14:paraId="6274BA33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lastRenderedPageBreak/>
        <w:t>els treballs, on s'ha d'especificar, com a mínim:</w:t>
      </w:r>
    </w:p>
    <w:p w14:paraId="33181982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-</w:t>
      </w:r>
      <w:r w:rsidRPr="006015BE">
        <w:rPr>
          <w:rFonts w:ascii="Century Gothic" w:hAnsi="Century Gothic"/>
          <w:sz w:val="18"/>
          <w:szCs w:val="18"/>
        </w:rPr>
        <w:tab/>
        <w:t>Maquinària prevista</w:t>
      </w:r>
    </w:p>
    <w:p w14:paraId="3E97680B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-</w:t>
      </w:r>
      <w:r w:rsidRPr="006015BE">
        <w:rPr>
          <w:rFonts w:ascii="Century Gothic" w:hAnsi="Century Gothic"/>
          <w:sz w:val="18"/>
          <w:szCs w:val="18"/>
        </w:rPr>
        <w:tab/>
        <w:t>Sistemes de transport</w:t>
      </w:r>
    </w:p>
    <w:p w14:paraId="517F4357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-</w:t>
      </w:r>
      <w:r w:rsidRPr="006015BE">
        <w:rPr>
          <w:rFonts w:ascii="Century Gothic" w:hAnsi="Century Gothic"/>
          <w:sz w:val="18"/>
          <w:szCs w:val="18"/>
        </w:rPr>
        <w:tab/>
        <w:t>Equip d'estesa i compactació</w:t>
      </w:r>
    </w:p>
    <w:p w14:paraId="1A47362D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-</w:t>
      </w:r>
      <w:r w:rsidRPr="006015BE">
        <w:rPr>
          <w:rFonts w:ascii="Century Gothic" w:hAnsi="Century Gothic"/>
          <w:sz w:val="18"/>
          <w:szCs w:val="18"/>
        </w:rPr>
        <w:tab/>
        <w:t>Procediment de compactació</w:t>
      </w:r>
    </w:p>
    <w:p w14:paraId="38F62075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S'han de protegir els elements de servei públic que puguin resultar afectats per les obres. S'han d'eliminar els elements que puguin entorpir els treballs d'execució de la partida.</w:t>
      </w:r>
    </w:p>
    <w:p w14:paraId="5548069D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Hi ha d'haver punts fixos de referència exteriors a la zona de treball, als quals s'hi han de referir totes les lectures topogràfiques.</w:t>
      </w:r>
    </w:p>
    <w:p w14:paraId="47329445" w14:textId="77777777" w:rsidR="00A413DA" w:rsidRPr="006015BE" w:rsidRDefault="00A413DA" w:rsidP="00A413DA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Escarificar i compactar la superfície que ha de rebre el terraplè; la profunditat de l’escarificació la definirà el Projecte, però la DF també la podrà definir en funció de la naturalesa del terreny. Aquests treballs no es realitzaran fins al moment previst i sobretot en les condicions òptimes per estar el menor temps possible exposats als efectes climatològics quan no s’utilitzin proteccions.</w:t>
      </w:r>
    </w:p>
    <w:p w14:paraId="7F0BCC50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En reblerts que s'executen en zones poc resistents, cal col·locar les capes inicials amb el gruix mínim necessari per tal de suportar les càrregues degudes a l'acció dels equips de moviment i compactació de terres.</w:t>
      </w:r>
    </w:p>
    <w:p w14:paraId="02AA2868" w14:textId="3F073760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material s'ha d'estendre per tongades successives, sensiblement paral·leles a la rasant final. Es podran utilitzar capes de materials gra</w:t>
      </w:r>
      <w:r>
        <w:rPr>
          <w:rFonts w:ascii="Century Gothic" w:hAnsi="Century Gothic"/>
          <w:sz w:val="18"/>
          <w:szCs w:val="18"/>
        </w:rPr>
        <w:t>nulars gruixuts o làmines geotè</w:t>
      </w:r>
      <w:r w:rsidRPr="006015BE">
        <w:rPr>
          <w:rFonts w:ascii="Century Gothic" w:hAnsi="Century Gothic"/>
          <w:sz w:val="18"/>
          <w:szCs w:val="18"/>
        </w:rPr>
        <w:t>xtils per facilitar la posada en obra de les tongades, sempre i quan ho indiqui el Projecte.</w:t>
      </w:r>
    </w:p>
    <w:p w14:paraId="54DCBD53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equips de transport i d'estesa han d'operar per capes horitzontals, en tot l'ample de l'esplanada.</w:t>
      </w:r>
    </w:p>
    <w:p w14:paraId="3358050D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No s'ha d'estendre cap tongada fins que la inferior compleixi les condicions exigides. L'aportació de terres per a correcció de nivells, s'ha de tractar com a coronació de terraplenat i la densitat a assolir no ha de ser inferior a la del terreny circumdant.</w:t>
      </w:r>
    </w:p>
    <w:p w14:paraId="52C6A3C8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S'han de mantenir els pendents i dispositius de desguàs necessaris per tal d'evitar entollaments, sense perill d'erosió.</w:t>
      </w:r>
    </w:p>
    <w:p w14:paraId="29860441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L'ampliació o recrescuda de terraplens existents s'ha de fer de forma escalonada o amb d'altres sistemes que garanteixin la unió amb el nou </w:t>
      </w:r>
      <w:proofErr w:type="spellStart"/>
      <w:r w:rsidRPr="006015BE">
        <w:rPr>
          <w:rFonts w:ascii="Century Gothic" w:hAnsi="Century Gothic"/>
          <w:sz w:val="18"/>
          <w:szCs w:val="18"/>
        </w:rPr>
        <w:t>terraplé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155DE7DD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En reblerts situats a mitja vessant, el pendent s'ha d'esglaonar per tal de garantir l'estabilitat. Els esglaons han de tenir les dimensions i el pendent adequats per tal de permetre el treball de la maquinària.</w:t>
      </w:r>
    </w:p>
    <w:p w14:paraId="4E94D03E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grau d'humitat ha de ser l'adequat per tal d'obtenir la densitat i el grau de saturació exigits en la DT, considerant el tipus de material, el seu grau d'humitat inicial i les condicions ambientals de l'obra.</w:t>
      </w:r>
    </w:p>
    <w:p w14:paraId="3E05B4E3" w14:textId="40A006CB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Si es necessària la humectació , un cop estesa la tongada, s'ha d'humitejar fins arribar al contingut òptim d'humitat, de manera uniforme ja sigui a la zona de procedència, a l’apilament, o a les tongades, sense que es formin embas</w:t>
      </w:r>
      <w:r>
        <w:rPr>
          <w:rFonts w:ascii="Century Gothic" w:hAnsi="Century Gothic"/>
          <w:sz w:val="18"/>
          <w:szCs w:val="18"/>
        </w:rPr>
        <w:t>saments, i fins a obtenir un mín</w:t>
      </w:r>
      <w:r w:rsidRPr="006015BE">
        <w:rPr>
          <w:rFonts w:ascii="Century Gothic" w:hAnsi="Century Gothic"/>
          <w:sz w:val="18"/>
          <w:szCs w:val="18"/>
        </w:rPr>
        <w:t>im del 95% de la humitat òptima de l’assaig PM.</w:t>
      </w:r>
    </w:p>
    <w:p w14:paraId="7BF9448C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Si el grau d'humitat de la tongada és superior a l'exigit, s'ha de dessecar mitjançant l'addició i mescla de materials secs o d'altres procediments adients.</w:t>
      </w:r>
    </w:p>
    <w:p w14:paraId="24C7B821" w14:textId="135B68E1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lastRenderedPageBreak/>
        <w:t xml:space="preserve">Després de la pluja no s'ha d'estendre una nova tongada, fins que l'última estigui seca, o s'ha d'escarificar afegint la tongada següent més seca, de forma que </w:t>
      </w:r>
      <w:r>
        <w:rPr>
          <w:rFonts w:ascii="Century Gothic" w:hAnsi="Century Gothic"/>
          <w:sz w:val="18"/>
          <w:szCs w:val="18"/>
        </w:rPr>
        <w:t xml:space="preserve">la </w:t>
      </w:r>
      <w:r w:rsidRPr="006015BE">
        <w:rPr>
          <w:rFonts w:ascii="Century Gothic" w:hAnsi="Century Gothic"/>
          <w:sz w:val="18"/>
          <w:szCs w:val="18"/>
        </w:rPr>
        <w:t>humitat resultant sigui l'adient. Quan s'utilitzi corró vibratori per a compactar, ha de donar-se al final unes passades sense aplicar-hi vibració.</w:t>
      </w:r>
    </w:p>
    <w:p w14:paraId="1CEF9AD7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compactació i el nombre de passades de corró han de ser les definides per la DF en funció dels resultats del assaigs realitzats a l’obra.</w:t>
      </w:r>
    </w:p>
    <w:p w14:paraId="2F13DD35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S'ha d'evitar el pas de vehicles per sobre de les capes en execució, fins que la compactació s'hagi completat.</w:t>
      </w:r>
    </w:p>
    <w:p w14:paraId="281A0F73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Cal adoptar mesures de protecció de l'entorn davant la possible acció erosiva o sedimentaria de l'aigua reconduïda fora del terraplè.</w:t>
      </w:r>
    </w:p>
    <w:p w14:paraId="0ACF766A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S'ha de complir la normativa vigent en matèria mediambiental, de seguretat i salut i d'emmagatzematge i transport de productes de construcció.</w:t>
      </w:r>
    </w:p>
    <w:p w14:paraId="53FE667F" w14:textId="077C1068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treballs s'han de fer de manera que molestin el mínim possible als afectats.</w:t>
      </w:r>
    </w:p>
    <w:p w14:paraId="7EDEC950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En cas d'imprevistos, s'han de suspendre les obres i avisar a la DF. SÒLS EN FONAMENTS DE TERRAPLÈ:</w:t>
      </w:r>
    </w:p>
    <w:p w14:paraId="43DDFA19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Si es detecten zones inestables de petita superfície (bosses d’ aigua, argiles expandides, turbes, etc.), s’han de sanejar d’acord amb les instruccions de la DF.</w:t>
      </w:r>
    </w:p>
    <w:p w14:paraId="35D06A9F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S'ha de localitzar les à rees inestables amb ajuda d'un </w:t>
      </w:r>
      <w:proofErr w:type="spellStart"/>
      <w:r w:rsidRPr="006015BE">
        <w:rPr>
          <w:rFonts w:ascii="Century Gothic" w:hAnsi="Century Gothic"/>
          <w:sz w:val="18"/>
          <w:szCs w:val="18"/>
        </w:rPr>
        <w:t>supercompactador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50 t, segons el definit en l'article 304 del PG 3/75 modificat per ORDEN FOM/1382/2002.</w:t>
      </w:r>
    </w:p>
    <w:p w14:paraId="179731ED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pous i forats que apareguin s'han de reblir i estabilitzar fins que la superfície sigui uniforme. En casos de fonamentació irregular, com ara terraplens a mitja costa o sobre altres existents, es seguiran les indicacions de la DF per tal de garantir la correcte estabilitat.</w:t>
      </w:r>
    </w:p>
    <w:p w14:paraId="1E63149C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material a utilitzar en el terraplè s’ha d’emmagatzemar i d’utilitzar de forma que s’eviti la seva disgregació i contaminació. En cas de trobar zones segregades o contaminades per pols, per contacte amb la superfície de base o per inclusió de materials estranys, cal procedir a la seva eliminació.</w:t>
      </w:r>
    </w:p>
    <w:p w14:paraId="5A1A7166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</w:p>
    <w:p w14:paraId="437D2FE5" w14:textId="77777777" w:rsidR="006015BE" w:rsidRPr="006015BE" w:rsidRDefault="006015BE" w:rsidP="006015BE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3.- UNITAT I CRITERIS D'AMIDAMENT</w:t>
      </w:r>
    </w:p>
    <w:p w14:paraId="34A335DD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m3 de volum amidat segons les especificacions de la DT.</w:t>
      </w:r>
    </w:p>
    <w:p w14:paraId="745638AC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</w:p>
    <w:p w14:paraId="2AC91313" w14:textId="77777777" w:rsidR="006015BE" w:rsidRPr="006015BE" w:rsidRDefault="006015BE" w:rsidP="006015BE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4.- NORMATIVA DE COMPLIMENT OBLIGATORI</w:t>
      </w:r>
    </w:p>
    <w:p w14:paraId="7EED8BA7" w14:textId="77777777" w:rsidR="006015BE" w:rsidRPr="006015BE" w:rsidRDefault="006015BE" w:rsidP="006015BE">
      <w:pPr>
        <w:numPr>
          <w:ilvl w:val="0"/>
          <w:numId w:val="2"/>
        </w:numPr>
        <w:jc w:val="both"/>
        <w:rPr>
          <w:rFonts w:ascii="Century Gothic" w:hAnsi="Century Gothic"/>
          <w:sz w:val="18"/>
          <w:szCs w:val="18"/>
        </w:rPr>
      </w:pPr>
      <w:proofErr w:type="spellStart"/>
      <w:r w:rsidRPr="006015BE">
        <w:rPr>
          <w:rFonts w:ascii="Century Gothic" w:hAnsi="Century Gothic"/>
          <w:sz w:val="18"/>
          <w:szCs w:val="18"/>
        </w:rPr>
        <w:t>Orden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6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1976 por la que se </w:t>
      </w:r>
      <w:proofErr w:type="spellStart"/>
      <w:r w:rsidRPr="006015BE">
        <w:rPr>
          <w:rFonts w:ascii="Century Gothic" w:hAnsi="Century Gothic"/>
          <w:sz w:val="18"/>
          <w:szCs w:val="18"/>
        </w:rPr>
        <w:t>aprueba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el </w:t>
      </w:r>
      <w:proofErr w:type="spellStart"/>
      <w:r w:rsidRPr="006015BE">
        <w:rPr>
          <w:rFonts w:ascii="Century Gothic" w:hAnsi="Century Gothic"/>
          <w:sz w:val="18"/>
          <w:szCs w:val="18"/>
        </w:rPr>
        <w:t>Pliego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prescripciones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técnicas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generales para </w:t>
      </w:r>
      <w:proofErr w:type="spellStart"/>
      <w:r w:rsidRPr="006015BE">
        <w:rPr>
          <w:rFonts w:ascii="Century Gothic" w:hAnsi="Century Gothic"/>
          <w:sz w:val="18"/>
          <w:szCs w:val="18"/>
        </w:rPr>
        <w:t>obras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carreteras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puentes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(PG 3/75)</w:t>
      </w:r>
    </w:p>
    <w:p w14:paraId="7A137801" w14:textId="77777777" w:rsidR="006015BE" w:rsidRPr="006015BE" w:rsidRDefault="006015BE" w:rsidP="006015BE">
      <w:pPr>
        <w:numPr>
          <w:ilvl w:val="0"/>
          <w:numId w:val="2"/>
        </w:numPr>
        <w:jc w:val="both"/>
        <w:rPr>
          <w:rFonts w:ascii="Century Gothic" w:hAnsi="Century Gothic"/>
          <w:sz w:val="18"/>
          <w:szCs w:val="18"/>
        </w:rPr>
      </w:pPr>
      <w:proofErr w:type="spellStart"/>
      <w:r w:rsidRPr="006015BE">
        <w:rPr>
          <w:rFonts w:ascii="Century Gothic" w:hAnsi="Century Gothic"/>
          <w:sz w:val="18"/>
          <w:szCs w:val="18"/>
        </w:rPr>
        <w:t>Orden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FOM/1382/2002 de 16 de </w:t>
      </w:r>
      <w:proofErr w:type="spellStart"/>
      <w:r w:rsidRPr="006015BE">
        <w:rPr>
          <w:rFonts w:ascii="Century Gothic" w:hAnsi="Century Gothic"/>
          <w:sz w:val="18"/>
          <w:szCs w:val="18"/>
        </w:rPr>
        <w:t>mayo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por la que se </w:t>
      </w:r>
      <w:proofErr w:type="spellStart"/>
      <w:r w:rsidRPr="006015BE">
        <w:rPr>
          <w:rFonts w:ascii="Century Gothic" w:hAnsi="Century Gothic"/>
          <w:sz w:val="18"/>
          <w:szCs w:val="18"/>
        </w:rPr>
        <w:t>actualizan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determinados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artículos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del </w:t>
      </w:r>
      <w:proofErr w:type="spellStart"/>
      <w:r w:rsidRPr="006015BE">
        <w:rPr>
          <w:rFonts w:ascii="Century Gothic" w:hAnsi="Century Gothic"/>
          <w:sz w:val="18"/>
          <w:szCs w:val="18"/>
        </w:rPr>
        <w:t>pliego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prescripciones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técnicas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generales para </w:t>
      </w:r>
      <w:proofErr w:type="spellStart"/>
      <w:r w:rsidRPr="006015BE">
        <w:rPr>
          <w:rFonts w:ascii="Century Gothic" w:hAnsi="Century Gothic"/>
          <w:sz w:val="18"/>
          <w:szCs w:val="18"/>
        </w:rPr>
        <w:t>obras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carreteras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puentes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relativos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a la </w:t>
      </w:r>
      <w:proofErr w:type="spellStart"/>
      <w:r w:rsidRPr="006015BE">
        <w:rPr>
          <w:rFonts w:ascii="Century Gothic" w:hAnsi="Century Gothic"/>
          <w:sz w:val="18"/>
          <w:szCs w:val="18"/>
        </w:rPr>
        <w:t>construcción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explanaciones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</w:t>
      </w:r>
      <w:proofErr w:type="spellStart"/>
      <w:r w:rsidRPr="006015BE">
        <w:rPr>
          <w:rFonts w:ascii="Century Gothic" w:hAnsi="Century Gothic"/>
          <w:sz w:val="18"/>
          <w:szCs w:val="18"/>
        </w:rPr>
        <w:t>drenajes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cimentaciones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57EFC5C2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</w:p>
    <w:p w14:paraId="24828602" w14:textId="77777777" w:rsidR="006015BE" w:rsidRPr="006015BE" w:rsidRDefault="006015BE" w:rsidP="006015BE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5.- CONDICIONS DE CONTROL D'EXECUCIÓ I DE L'OBRA ACABADA</w:t>
      </w:r>
    </w:p>
    <w:p w14:paraId="3E5BCF19" w14:textId="77777777" w:rsidR="006015BE" w:rsidRPr="006015BE" w:rsidRDefault="006015BE" w:rsidP="006015BE">
      <w:pPr>
        <w:jc w:val="both"/>
        <w:rPr>
          <w:rFonts w:ascii="Century Gothic" w:hAnsi="Century Gothic"/>
          <w:b/>
          <w:sz w:val="18"/>
          <w:szCs w:val="18"/>
        </w:rPr>
      </w:pPr>
    </w:p>
    <w:p w14:paraId="6324B9C9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CONTROL D’EXECUCIÓ. OPERACIONS DE CONTROL:</w:t>
      </w:r>
    </w:p>
    <w:p w14:paraId="12F84DB5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control d’execució inclou les operacions següents:</w:t>
      </w:r>
    </w:p>
    <w:p w14:paraId="5AC9CBA1" w14:textId="77777777" w:rsidR="006015BE" w:rsidRP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Preparació de la base sobre la que s’assentarà el terraplè.</w:t>
      </w:r>
    </w:p>
    <w:p w14:paraId="0A95C625" w14:textId="77777777" w:rsidR="006015BE" w:rsidRP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Control de l’estesa: comprovació visual del gruix i amplada de les tongades d’execució i control de la temperatura ambient.</w:t>
      </w:r>
    </w:p>
    <w:p w14:paraId="2EDF2713" w14:textId="77777777" w:rsidR="006015BE" w:rsidRP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Humectació o dessecació d’una tongada.</w:t>
      </w:r>
    </w:p>
    <w:p w14:paraId="41EACF21" w14:textId="6017BB99" w:rsid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Control de compactació d’una tongada.</w:t>
      </w:r>
    </w:p>
    <w:p w14:paraId="0984BD9E" w14:textId="77777777" w:rsidR="009C52B2" w:rsidRPr="006015BE" w:rsidRDefault="009C52B2" w:rsidP="009C52B2">
      <w:pPr>
        <w:ind w:left="794"/>
        <w:jc w:val="both"/>
        <w:rPr>
          <w:rFonts w:ascii="Century Gothic" w:hAnsi="Century Gothic"/>
          <w:sz w:val="18"/>
          <w:szCs w:val="18"/>
        </w:rPr>
      </w:pPr>
    </w:p>
    <w:p w14:paraId="68190CE9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CONTROL D’EXECUCIÓ. CRITERIS DE PRESA DE MOSTRES:</w:t>
      </w:r>
    </w:p>
    <w:p w14:paraId="24114460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S’ha de considerar com terraplè estructural el comprès fins el punt exterior del voral i no la berma amb els talussos definits als plànols. A efectes d’obtenir el grau de compactació exigit, els assaigs de control s’han de realitzar en la zona del terraplè estructural.</w:t>
      </w:r>
    </w:p>
    <w:p w14:paraId="4578E8C6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S’han de seguir els criteris que en cada cas, indiqui la DF. Els punts de control de densitat i humitat han d’estar uniformement repartits en sentit longitudinal i aleatòriament distribuïts en la secció transversal de la tongada.</w:t>
      </w:r>
    </w:p>
    <w:p w14:paraId="3E9AABEC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CONTROL D’EXECUCIÓ. INTERPRETACIÓ DE RESULTATS I ACTUACIONS EN CAS D’INCOMPLIMENT:</w:t>
      </w:r>
    </w:p>
    <w:p w14:paraId="4EC23FDF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No es podrà iniciar l’execució del terraplè sense corregir els defectes observats a la base d’assentament.</w:t>
      </w:r>
    </w:p>
    <w:p w14:paraId="0D191E43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Donada la rapidesa de la cadena operativa “extracció-compactació”, la inspecció visual té una importància fonamental en el control dels terraplens, tant a nivell de materials com per a l’estesa.</w:t>
      </w:r>
    </w:p>
    <w:p w14:paraId="17AAB86C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contingut d’humitat de les capes compactades no serà causa de rebuig, excepte en el cas d’utilitzar, per causes justificades, sòls amb característiques expansives amb un inflament lliure</w:t>
      </w:r>
    </w:p>
    <w:p w14:paraId="0B71D709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&lt;= 5%.</w:t>
      </w:r>
    </w:p>
    <w:p w14:paraId="295338E8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valor del mòdul d’elasticitat (segon cicle) obtingut a la placa de càrrega ha de complir les limitacions establertes al plec de condicions.</w:t>
      </w:r>
    </w:p>
    <w:p w14:paraId="78BADE71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Les densitats seques obtingudes en la capa compactada hauran de ser iguals o superiors a les especificades en el plec de condicions, en cada un dels punts de la mostra. Com a mínim, el 70% de punts haurà d’estar dins dels valors d’ acceptació, i el 30% restant no podrà tenir una densitat inferior de més de 30 kg/cm3 respecte les establertes en el Projecte o per la DF.</w:t>
      </w:r>
    </w:p>
    <w:p w14:paraId="33F47DCD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En cas d’incompliment, el contractista ha de corregir la capa executada, per </w:t>
      </w:r>
      <w:proofErr w:type="spellStart"/>
      <w:r w:rsidRPr="006015BE">
        <w:rPr>
          <w:rFonts w:ascii="Century Gothic" w:hAnsi="Century Gothic"/>
          <w:sz w:val="18"/>
          <w:szCs w:val="18"/>
        </w:rPr>
        <w:t>recompactació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o substitució del material. En general, s’ha de treballar sobre tota la tongada afectada (lot), a menys que el defecte de compactació estigui clarament localitzat. Els assaigs de comprovació de la compactació s’han d’intensificar el doble sobre les capes corregides.</w:t>
      </w:r>
    </w:p>
    <w:p w14:paraId="458AF8EA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Qualsevol altre cas d’execució incorrecta serà responsabilitat del Contractista, i la seva obligació serà reparar sense cost els errors que s’hagin produït.</w:t>
      </w:r>
    </w:p>
    <w:p w14:paraId="7F7C01DF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</w:p>
    <w:p w14:paraId="5360B22F" w14:textId="77777777" w:rsidR="006015BE" w:rsidRPr="006015BE" w:rsidRDefault="006015BE" w:rsidP="006015BE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REUTILITZACIÓ DE TERRES: TRANSPORT DE TERRES I RUNA A OBRA</w:t>
      </w:r>
    </w:p>
    <w:p w14:paraId="3FA09DC0" w14:textId="77777777" w:rsidR="006015BE" w:rsidRPr="006015BE" w:rsidRDefault="006015BE" w:rsidP="006015BE">
      <w:pPr>
        <w:jc w:val="both"/>
        <w:rPr>
          <w:rFonts w:ascii="Century Gothic" w:hAnsi="Century Gothic"/>
          <w:b/>
          <w:sz w:val="18"/>
          <w:szCs w:val="18"/>
        </w:rPr>
      </w:pPr>
    </w:p>
    <w:p w14:paraId="0FD09F14" w14:textId="77777777" w:rsidR="006015BE" w:rsidRPr="006015BE" w:rsidRDefault="006015BE" w:rsidP="006015BE">
      <w:pPr>
        <w:jc w:val="both"/>
        <w:rPr>
          <w:rFonts w:ascii="Century Gothic" w:hAnsi="Century Gothic"/>
          <w:b/>
          <w:sz w:val="18"/>
          <w:szCs w:val="18"/>
        </w:rPr>
      </w:pPr>
      <w:r w:rsidRPr="006015BE">
        <w:rPr>
          <w:rFonts w:ascii="Century Gothic" w:hAnsi="Century Gothic"/>
          <w:b/>
          <w:sz w:val="18"/>
          <w:szCs w:val="18"/>
        </w:rPr>
        <w:t>1.- DEFINICIÓ I CONDICIONS DE LES PARTIDES D'OBRA EXECUTADES</w:t>
      </w:r>
    </w:p>
    <w:p w14:paraId="51736AF3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Operacions destinades a la gestió dels residus generats en l’obra: residu de construcció o demolició o material d’excavació.</w:t>
      </w:r>
    </w:p>
    <w:p w14:paraId="53DADE51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S’han considerat les operacions següents:</w:t>
      </w:r>
    </w:p>
    <w:p w14:paraId="0E8FB4CD" w14:textId="77777777" w:rsidR="006015BE" w:rsidRP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Transport o càrrega i transport del residu: material procedent d’excavació o residu de construcció o demolició</w:t>
      </w:r>
    </w:p>
    <w:p w14:paraId="3A17DB1D" w14:textId="77777777" w:rsidR="006015BE" w:rsidRP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Subministrament i recollida del contenidor dels residus </w:t>
      </w:r>
      <w:proofErr w:type="spellStart"/>
      <w:r w:rsidRPr="006015BE">
        <w:rPr>
          <w:rFonts w:ascii="Century Gothic" w:hAnsi="Century Gothic"/>
          <w:sz w:val="18"/>
          <w:szCs w:val="18"/>
        </w:rPr>
        <w:t>RESIDUS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ESPECIALS:</w:t>
      </w:r>
    </w:p>
    <w:p w14:paraId="403DBBAE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residus especials sempre s’han de separar.</w:t>
      </w:r>
    </w:p>
    <w:p w14:paraId="1B55DB61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residus especials s’han de dipositar en una zona d’emmagatzematge separada de la resta. Temps màxim d’emmagatzematge: 6 mesos.</w:t>
      </w:r>
    </w:p>
    <w:p w14:paraId="47CDD18F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materials potencialment perillosos han d’estar separats per tipus compatibles i emmagatzemats en bidons o contenidors adequats, amb indicació del tipus de perillositat.</w:t>
      </w:r>
    </w:p>
    <w:p w14:paraId="3DED3311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contenidor de residus especials ha de situar-se en un lloc pla, fora del trànsit habitual de la maquinària d’obra, per tal d’evitar vessaments accidentals</w:t>
      </w:r>
    </w:p>
    <w:p w14:paraId="0305B8F4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Cal senyalitzar convenientment els diferents contenidors de residus especials, tenint en compte les incompatibilitats segons els símbols de perillositat representat en les etiquetes.</w:t>
      </w:r>
    </w:p>
    <w:p w14:paraId="0D9520C5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contenidors de residus especials han d’estar tapats i protegits de la pluja i la radiació solar excessiva.</w:t>
      </w:r>
    </w:p>
    <w:p w14:paraId="2D16CB8D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Els bidons que contenen líquids perillosos (olis, </w:t>
      </w:r>
      <w:proofErr w:type="spellStart"/>
      <w:r w:rsidRPr="006015BE">
        <w:rPr>
          <w:rFonts w:ascii="Century Gothic" w:hAnsi="Century Gothic"/>
          <w:sz w:val="18"/>
          <w:szCs w:val="18"/>
        </w:rPr>
        <w:t>desencofrants</w:t>
      </w:r>
      <w:proofErr w:type="spellEnd"/>
      <w:r w:rsidRPr="006015BE">
        <w:rPr>
          <w:rFonts w:ascii="Century Gothic" w:hAnsi="Century Gothic"/>
          <w:sz w:val="18"/>
          <w:szCs w:val="18"/>
        </w:rPr>
        <w:t>, etc.) s’han d’emmagatzemar en posició vertical i sobre cubetes de retenció de líquids per tal d’evitar fuites.</w:t>
      </w:r>
    </w:p>
    <w:p w14:paraId="5E8BB5F5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contenidors de residus especials s’han de col·locar sobre un terra impermeabilitzat. CÀRREGA I TRANSPORT DE MATERIAL D’EXCAVACIÓ I RESIDUS:</w:t>
      </w:r>
    </w:p>
    <w:p w14:paraId="30D0688C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L'operació de càrrega s'ha de fer amb les precaucions necessàries per a aconseguir unes condicions de seguretat suficients.</w:t>
      </w:r>
    </w:p>
    <w:p w14:paraId="464795F4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Els vehicles de transport han de portar els elements adequats a fi d'evitar alteracions perjudicials del material.</w:t>
      </w:r>
    </w:p>
    <w:p w14:paraId="43509C57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contenidor ha d’estar adaptat al material que ha de transportar.</w:t>
      </w:r>
    </w:p>
    <w:p w14:paraId="068A8243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trajecte que s'ha de recórrer ha de complir les condicions d'amplària lliure i de pendent adequades a la maquinària que s'utilitzi.</w:t>
      </w:r>
    </w:p>
    <w:p w14:paraId="0AB3F0DA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TRANSPORT A OBRA:</w:t>
      </w:r>
    </w:p>
    <w:p w14:paraId="342B8AA0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Transport de terres i material d'excavació o del rebaix, o residus de la construcció, entre dos punts de la mateixa obra o entre dues obres.</w:t>
      </w:r>
    </w:p>
    <w:p w14:paraId="0571F525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Les àrees d’abocada han de ser les que defineixi el “Pla de Gestió de Residus de la Construcció i Enderrocs” de l’obra i el projecte.</w:t>
      </w:r>
    </w:p>
    <w:p w14:paraId="7FD637D2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L’abocada s’ha de fer al lloc i amb el gruix de capa indicats al “Pla de Gestió de Residus de la Construcció i els Enderrocs” de l’obra i el projecte.</w:t>
      </w:r>
    </w:p>
    <w:p w14:paraId="58287A02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lastRenderedPageBreak/>
        <w:t>Les terres han de complir les especificacions del seu plec de condicions en funció del seu ús, i cal que tinguin l’aprovació de la DF.</w:t>
      </w:r>
    </w:p>
    <w:p w14:paraId="23DD8F59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TRANSPORT A INSTAL.LACIÓ EXTERNA DE GESTIÓ DE RESIDUS:</w:t>
      </w:r>
    </w:p>
    <w:p w14:paraId="05D0FD09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material de rebuig que el “Pla de Gestió de Residus de la Construcció i els Enderrocs” i el que la DF no accepti per a reutilitzar en obra, s’ha de transportar a una instal·lació externa autoritzada, per tal de rebre el tractament definitiu.</w:t>
      </w:r>
    </w:p>
    <w:p w14:paraId="3D88027C" w14:textId="77777777" w:rsidR="006015BE" w:rsidRPr="006015BE" w:rsidRDefault="006015BE" w:rsidP="006015BE">
      <w:p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contractista ha de lliurar al promotor un certificat on s’indiqui, com a mínim:</w:t>
      </w:r>
    </w:p>
    <w:p w14:paraId="25D41C13" w14:textId="77777777" w:rsidR="006015BE" w:rsidRP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Identificació del productor dels residus</w:t>
      </w:r>
    </w:p>
    <w:p w14:paraId="5545D440" w14:textId="77777777" w:rsidR="006015BE" w:rsidRP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Identificació del posseïdor dels residus</w:t>
      </w:r>
    </w:p>
    <w:p w14:paraId="72EC82CC" w14:textId="77777777" w:rsidR="006015BE" w:rsidRP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Identificació de l’obra de la qual prové el residu i en el seu cas, el número de llicència d’obra</w:t>
      </w:r>
    </w:p>
    <w:p w14:paraId="7662CD5C" w14:textId="77777777" w:rsidR="006015BE" w:rsidRP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Identificació del gestor autoritzat que ha rebut el residu i si aquet no fa la gestió de valorització o eliminació final del residu, la identificació, cal indicar també qui farà aquesta gestió</w:t>
      </w:r>
    </w:p>
    <w:p w14:paraId="476D2900" w14:textId="7F9BEE5D" w:rsidR="006015BE" w:rsidRP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Quantitat en t i m3 del residu gestionat i la seva codificació segons codi LER</w:t>
      </w:r>
    </w:p>
    <w:p w14:paraId="1C1472CD" w14:textId="5784F69E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</w:p>
    <w:p w14:paraId="56F4637A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2.- CONDICIONS DEL PROCÉS D'EXECUCIÓ</w:t>
      </w:r>
    </w:p>
    <w:p w14:paraId="78991616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b/>
          <w:sz w:val="18"/>
          <w:szCs w:val="18"/>
        </w:rPr>
      </w:pPr>
    </w:p>
    <w:p w14:paraId="23F130DF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CÀRREGA I TRANSPORT DE MATERIAL D’EXCAVACIÓ I RESIDUS:</w:t>
      </w:r>
    </w:p>
    <w:p w14:paraId="76EC9D9F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El transport s'ha de realitzar en un vehicle adequat, per al material que es desitgi transportar, proveït dels elements que calen per al seu desplaçament correcte.</w:t>
      </w:r>
    </w:p>
    <w:p w14:paraId="6E67C8F5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Durant el transport s'ha de protegir el material de manera que no es produeixin pèrdues en els trajectes utilitzats.</w:t>
      </w:r>
    </w:p>
    <w:p w14:paraId="1E9543EF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RESIDUS DE LA CONSTRUCCIÓ:</w:t>
      </w:r>
    </w:p>
    <w:p w14:paraId="5F5BF513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manipulació dels materials s’ha de fer amb les proteccions adequades a la perillositat del mateix.</w:t>
      </w:r>
    </w:p>
    <w:p w14:paraId="65D5BE28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</w:p>
    <w:p w14:paraId="53ECDFB8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3.- UNITAT I CRITERIS D'AMIDAMENT</w:t>
      </w:r>
    </w:p>
    <w:p w14:paraId="414F71DB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TRANSPORT DE MATERIAL D’EXCAVACIÓ O RESIDUS:</w:t>
      </w:r>
    </w:p>
    <w:p w14:paraId="1FCFBA7F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m3 de volum amidat amb el criteri de la partida d'obra d'excavació que li correspongui, incrementat amb el coeficient d'esponjament indicat en el plec de condicions tècniques, o qualsevol altre acceptat prèviament i expressament per la DF.</w:t>
      </w:r>
    </w:p>
    <w:p w14:paraId="7F326F1A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La unitat d'obra no inclou les despeses d'abocament ni de manteniment de l'abocador. TERRES:</w:t>
      </w:r>
    </w:p>
    <w:p w14:paraId="4CDD37E6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Es considera un increment per esponjament, respecte al volum teòric excavat, amb els criteris següents:</w:t>
      </w:r>
    </w:p>
    <w:p w14:paraId="5DB64B58" w14:textId="77777777" w:rsidR="006015BE" w:rsidRP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Excavacions en terreny fluix: 15%</w:t>
      </w:r>
    </w:p>
    <w:p w14:paraId="3575522D" w14:textId="77777777" w:rsidR="006015BE" w:rsidRP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lastRenderedPageBreak/>
        <w:t>Excavacions en terreny compacte: 20%</w:t>
      </w:r>
    </w:p>
    <w:p w14:paraId="70DE4EB4" w14:textId="77777777" w:rsidR="006015BE" w:rsidRP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Excavacions en terreny de trànsit: 25%</w:t>
      </w:r>
    </w:p>
    <w:p w14:paraId="1B7E3EBD" w14:textId="77777777" w:rsidR="006015BE" w:rsidRPr="006015BE" w:rsidRDefault="006015BE" w:rsidP="006015B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Excavacions en roca: 25% RESIDUS DE LA CONSTRUCCIÓ:</w:t>
      </w:r>
    </w:p>
    <w:p w14:paraId="55398923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Es considera un increment per esponjament d'un 35%.</w:t>
      </w:r>
    </w:p>
    <w:p w14:paraId="1B4EF190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</w:p>
    <w:p w14:paraId="3E95DFBA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b/>
          <w:bCs/>
          <w:sz w:val="18"/>
          <w:szCs w:val="18"/>
        </w:rPr>
      </w:pPr>
      <w:r w:rsidRPr="006015BE">
        <w:rPr>
          <w:rFonts w:ascii="Century Gothic" w:hAnsi="Century Gothic"/>
          <w:b/>
          <w:bCs/>
          <w:sz w:val="18"/>
          <w:szCs w:val="18"/>
        </w:rPr>
        <w:t>4.- NORMATIVA DE COMPLIMENT OBLIGATORI</w:t>
      </w:r>
    </w:p>
    <w:p w14:paraId="16B4C82D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Real Decreto 105/2008, de 1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por el que se regula la </w:t>
      </w:r>
      <w:proofErr w:type="spellStart"/>
      <w:r w:rsidRPr="006015BE">
        <w:rPr>
          <w:rFonts w:ascii="Century Gothic" w:hAnsi="Century Gothic"/>
          <w:sz w:val="18"/>
          <w:szCs w:val="18"/>
        </w:rPr>
        <w:t>producción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gestión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los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construcción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demolición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Orden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MAM/304/2002, de 8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por la </w:t>
      </w:r>
      <w:proofErr w:type="spellStart"/>
      <w:r w:rsidRPr="006015BE">
        <w:rPr>
          <w:rFonts w:ascii="Century Gothic" w:hAnsi="Century Gothic"/>
          <w:sz w:val="18"/>
          <w:szCs w:val="18"/>
        </w:rPr>
        <w:t>cual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se </w:t>
      </w:r>
      <w:proofErr w:type="spellStart"/>
      <w:r w:rsidRPr="006015BE">
        <w:rPr>
          <w:rFonts w:ascii="Century Gothic" w:hAnsi="Century Gothic"/>
          <w:sz w:val="18"/>
          <w:szCs w:val="18"/>
        </w:rPr>
        <w:t>publican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las </w:t>
      </w:r>
      <w:proofErr w:type="spellStart"/>
      <w:r w:rsidRPr="006015BE">
        <w:rPr>
          <w:rFonts w:ascii="Century Gothic" w:hAnsi="Century Gothic"/>
          <w:sz w:val="18"/>
          <w:szCs w:val="18"/>
        </w:rPr>
        <w:t>operaciones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valorización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eliminación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la </w:t>
      </w:r>
      <w:proofErr w:type="spellStart"/>
      <w:r w:rsidRPr="006015BE">
        <w:rPr>
          <w:rFonts w:ascii="Century Gothic" w:hAnsi="Century Gothic"/>
          <w:sz w:val="18"/>
          <w:szCs w:val="18"/>
        </w:rPr>
        <w:t>lista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europea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30702583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  <w:proofErr w:type="spellStart"/>
      <w:r w:rsidRPr="006015BE">
        <w:rPr>
          <w:rFonts w:ascii="Century Gothic" w:hAnsi="Century Gothic"/>
          <w:sz w:val="18"/>
          <w:szCs w:val="18"/>
        </w:rPr>
        <w:t>Corrección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errores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la </w:t>
      </w:r>
      <w:proofErr w:type="spellStart"/>
      <w:r w:rsidRPr="006015BE">
        <w:rPr>
          <w:rFonts w:ascii="Century Gothic" w:hAnsi="Century Gothic"/>
          <w:sz w:val="18"/>
          <w:szCs w:val="18"/>
        </w:rPr>
        <w:t>Orden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MAM/304/2002, de 8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por la que se </w:t>
      </w:r>
      <w:proofErr w:type="spellStart"/>
      <w:r w:rsidRPr="006015BE">
        <w:rPr>
          <w:rFonts w:ascii="Century Gothic" w:hAnsi="Century Gothic"/>
          <w:sz w:val="18"/>
          <w:szCs w:val="18"/>
        </w:rPr>
        <w:t>publican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las </w:t>
      </w:r>
      <w:proofErr w:type="spellStart"/>
      <w:r w:rsidRPr="006015BE">
        <w:rPr>
          <w:rFonts w:ascii="Century Gothic" w:hAnsi="Century Gothic"/>
          <w:sz w:val="18"/>
          <w:szCs w:val="18"/>
        </w:rPr>
        <w:t>operaciones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valorización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eliminación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lista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europea de </w:t>
      </w:r>
      <w:proofErr w:type="spellStart"/>
      <w:r w:rsidRPr="006015BE">
        <w:rPr>
          <w:rFonts w:ascii="Century Gothic" w:hAnsi="Century Gothic"/>
          <w:sz w:val="18"/>
          <w:szCs w:val="18"/>
        </w:rPr>
        <w:t>residuos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595BF126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 xml:space="preserve">Real Decreto 108/1991, de 1 de </w:t>
      </w:r>
      <w:proofErr w:type="spellStart"/>
      <w:r w:rsidRPr="006015BE">
        <w:rPr>
          <w:rFonts w:ascii="Century Gothic" w:hAnsi="Century Gothic"/>
          <w:sz w:val="18"/>
          <w:szCs w:val="18"/>
        </w:rPr>
        <w:t>febrero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, sobre la </w:t>
      </w:r>
      <w:proofErr w:type="spellStart"/>
      <w:r w:rsidRPr="006015BE">
        <w:rPr>
          <w:rFonts w:ascii="Century Gothic" w:hAnsi="Century Gothic"/>
          <w:sz w:val="18"/>
          <w:szCs w:val="18"/>
        </w:rPr>
        <w:t>prevención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y </w:t>
      </w:r>
      <w:proofErr w:type="spellStart"/>
      <w:r w:rsidRPr="006015BE">
        <w:rPr>
          <w:rFonts w:ascii="Century Gothic" w:hAnsi="Century Gothic"/>
          <w:sz w:val="18"/>
          <w:szCs w:val="18"/>
        </w:rPr>
        <w:t>reducción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 la </w:t>
      </w:r>
      <w:proofErr w:type="spellStart"/>
      <w:r w:rsidRPr="006015BE">
        <w:rPr>
          <w:rFonts w:ascii="Century Gothic" w:hAnsi="Century Gothic"/>
          <w:sz w:val="18"/>
          <w:szCs w:val="18"/>
        </w:rPr>
        <w:t>contaminación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del </w:t>
      </w:r>
      <w:proofErr w:type="spellStart"/>
      <w:r w:rsidRPr="006015BE">
        <w:rPr>
          <w:rFonts w:ascii="Century Gothic" w:hAnsi="Century Gothic"/>
          <w:sz w:val="18"/>
          <w:szCs w:val="18"/>
        </w:rPr>
        <w:t>medio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ambiente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015BE">
        <w:rPr>
          <w:rFonts w:ascii="Century Gothic" w:hAnsi="Century Gothic"/>
          <w:sz w:val="18"/>
          <w:szCs w:val="18"/>
        </w:rPr>
        <w:t>producida</w:t>
      </w:r>
      <w:proofErr w:type="spellEnd"/>
      <w:r w:rsidRPr="006015BE">
        <w:rPr>
          <w:rFonts w:ascii="Century Gothic" w:hAnsi="Century Gothic"/>
          <w:sz w:val="18"/>
          <w:szCs w:val="18"/>
        </w:rPr>
        <w:t xml:space="preserve"> por el </w:t>
      </w:r>
      <w:proofErr w:type="spellStart"/>
      <w:r w:rsidRPr="006015BE">
        <w:rPr>
          <w:rFonts w:ascii="Century Gothic" w:hAnsi="Century Gothic"/>
          <w:sz w:val="18"/>
          <w:szCs w:val="18"/>
        </w:rPr>
        <w:t>amianto</w:t>
      </w:r>
      <w:proofErr w:type="spellEnd"/>
      <w:r w:rsidRPr="006015BE">
        <w:rPr>
          <w:rFonts w:ascii="Century Gothic" w:hAnsi="Century Gothic"/>
          <w:sz w:val="18"/>
          <w:szCs w:val="18"/>
        </w:rPr>
        <w:t>.</w:t>
      </w:r>
    </w:p>
    <w:p w14:paraId="373F217C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Decret 89/2010, de 29 de juny, pel qual s'aprova el Programa de gestió de residus de la construcció de Catalunya (PROGROC), es regula la producció i gestió dels residus de la construcció i demolició, i el cànon sobre la deposició controlada dels residus de la construcció.</w:t>
      </w:r>
    </w:p>
    <w:p w14:paraId="22F5E491" w14:textId="77777777" w:rsidR="006015BE" w:rsidRPr="006015BE" w:rsidRDefault="006015BE" w:rsidP="006015BE">
      <w:pPr>
        <w:ind w:left="98"/>
        <w:jc w:val="both"/>
        <w:rPr>
          <w:rFonts w:ascii="Century Gothic" w:hAnsi="Century Gothic"/>
          <w:sz w:val="18"/>
          <w:szCs w:val="18"/>
        </w:rPr>
      </w:pPr>
    </w:p>
    <w:p w14:paraId="7810E766" w14:textId="7E91AFAA" w:rsidR="00A413DA" w:rsidRPr="006015BE" w:rsidRDefault="00A413DA" w:rsidP="00DB05B8">
      <w:pPr>
        <w:jc w:val="both"/>
        <w:rPr>
          <w:rFonts w:ascii="Century Gothic" w:hAnsi="Century Gothic"/>
          <w:sz w:val="18"/>
          <w:szCs w:val="18"/>
        </w:rPr>
      </w:pPr>
    </w:p>
    <w:p w14:paraId="3EB348EE" w14:textId="77777777" w:rsidR="00A413DA" w:rsidRPr="006015BE" w:rsidRDefault="00A413DA" w:rsidP="00DB05B8">
      <w:pPr>
        <w:jc w:val="both"/>
        <w:rPr>
          <w:rFonts w:ascii="Century Gothic" w:hAnsi="Century Gothic"/>
          <w:sz w:val="18"/>
          <w:szCs w:val="18"/>
        </w:rPr>
      </w:pPr>
    </w:p>
    <w:p w14:paraId="21795DDB" w14:textId="7814F9DE" w:rsidR="003359EF" w:rsidRPr="006015BE" w:rsidRDefault="003467ED" w:rsidP="0099470E">
      <w:pPr>
        <w:jc w:val="center"/>
        <w:rPr>
          <w:rFonts w:ascii="Century Gothic" w:hAnsi="Century Gothic"/>
          <w:sz w:val="18"/>
          <w:szCs w:val="18"/>
        </w:rPr>
      </w:pPr>
      <w:r w:rsidRPr="006015BE">
        <w:rPr>
          <w:rFonts w:ascii="Century Gothic" w:hAnsi="Century Gothic"/>
          <w:sz w:val="18"/>
          <w:szCs w:val="18"/>
        </w:rPr>
        <w:t>Tarragona</w:t>
      </w:r>
      <w:r w:rsidR="007E5CF2" w:rsidRPr="006015BE">
        <w:rPr>
          <w:rFonts w:ascii="Century Gothic" w:hAnsi="Century Gothic"/>
          <w:sz w:val="18"/>
          <w:szCs w:val="18"/>
        </w:rPr>
        <w:t xml:space="preserve">, </w:t>
      </w:r>
      <w:r w:rsidR="00AF1767">
        <w:rPr>
          <w:rFonts w:ascii="Century Gothic" w:hAnsi="Century Gothic"/>
          <w:sz w:val="18"/>
          <w:szCs w:val="18"/>
        </w:rPr>
        <w:t>Octubre</w:t>
      </w:r>
      <w:r w:rsidRPr="006015BE">
        <w:rPr>
          <w:rFonts w:ascii="Century Gothic" w:hAnsi="Century Gothic"/>
          <w:sz w:val="18"/>
          <w:szCs w:val="18"/>
        </w:rPr>
        <w:t xml:space="preserve"> </w:t>
      </w:r>
      <w:r w:rsidR="003359EF" w:rsidRPr="006015BE">
        <w:rPr>
          <w:rFonts w:ascii="Century Gothic" w:hAnsi="Century Gothic"/>
          <w:sz w:val="18"/>
          <w:szCs w:val="18"/>
        </w:rPr>
        <w:t>de 202</w:t>
      </w:r>
      <w:r w:rsidR="00E1090A">
        <w:rPr>
          <w:rFonts w:ascii="Century Gothic" w:hAnsi="Century Gothic"/>
          <w:sz w:val="18"/>
          <w:szCs w:val="18"/>
        </w:rPr>
        <w:t>5</w:t>
      </w:r>
    </w:p>
    <w:p w14:paraId="769E1702" w14:textId="77777777" w:rsidR="00FA6ABC" w:rsidRPr="006015BE" w:rsidRDefault="00FA6ABC" w:rsidP="00FA6ABC">
      <w:pPr>
        <w:rPr>
          <w:rFonts w:ascii="Century Gothic" w:hAnsi="Century Gothic"/>
          <w:sz w:val="18"/>
          <w:szCs w:val="18"/>
        </w:rPr>
      </w:pPr>
    </w:p>
    <w:p w14:paraId="2D15D39F" w14:textId="11C18A70" w:rsidR="0037612B" w:rsidRPr="0037612B" w:rsidRDefault="00FA6ABC" w:rsidP="0037612B">
      <w:pPr>
        <w:spacing w:after="0"/>
        <w:jc w:val="center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Iván Martín </w:t>
      </w:r>
      <w:proofErr w:type="spellStart"/>
      <w:r>
        <w:rPr>
          <w:rFonts w:ascii="Century Gothic" w:hAnsi="Century Gothic"/>
          <w:sz w:val="18"/>
          <w:szCs w:val="18"/>
        </w:rPr>
        <w:t>Carrreño</w:t>
      </w:r>
      <w:proofErr w:type="spellEnd"/>
    </w:p>
    <w:p w14:paraId="39644098" w14:textId="1EE6047C" w:rsidR="0037612B" w:rsidRPr="0037612B" w:rsidRDefault="0037612B" w:rsidP="0037612B">
      <w:pPr>
        <w:spacing w:after="0"/>
        <w:jc w:val="center"/>
        <w:rPr>
          <w:rFonts w:ascii="Century Gothic" w:hAnsi="Century Gothic"/>
          <w:sz w:val="18"/>
          <w:szCs w:val="18"/>
        </w:rPr>
      </w:pPr>
      <w:r w:rsidRPr="0037612B">
        <w:rPr>
          <w:rFonts w:ascii="Century Gothic" w:hAnsi="Century Gothic"/>
          <w:sz w:val="18"/>
          <w:szCs w:val="18"/>
        </w:rPr>
        <w:t>Arquitect</w:t>
      </w:r>
      <w:r w:rsidR="00FA6ABC">
        <w:rPr>
          <w:rFonts w:ascii="Century Gothic" w:hAnsi="Century Gothic"/>
          <w:sz w:val="18"/>
          <w:szCs w:val="18"/>
        </w:rPr>
        <w:t>e</w:t>
      </w:r>
    </w:p>
    <w:p w14:paraId="1F80E8DE" w14:textId="2F1E00EA" w:rsidR="003359EF" w:rsidRPr="006015BE" w:rsidRDefault="003359EF" w:rsidP="0037612B">
      <w:pPr>
        <w:spacing w:after="0"/>
        <w:jc w:val="center"/>
        <w:rPr>
          <w:rFonts w:ascii="Century Gothic" w:hAnsi="Century Gothic"/>
          <w:sz w:val="18"/>
          <w:szCs w:val="18"/>
        </w:rPr>
      </w:pPr>
    </w:p>
    <w:sectPr w:rsidR="003359EF" w:rsidRPr="006015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E07FE" w14:textId="77777777" w:rsidR="002E2472" w:rsidRDefault="002E2472" w:rsidP="00C26DAE">
      <w:pPr>
        <w:spacing w:after="0" w:line="240" w:lineRule="auto"/>
      </w:pPr>
      <w:r>
        <w:separator/>
      </w:r>
    </w:p>
  </w:endnote>
  <w:endnote w:type="continuationSeparator" w:id="0">
    <w:p w14:paraId="1E729EAE" w14:textId="77777777" w:rsidR="002E2472" w:rsidRDefault="002E2472" w:rsidP="00C26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2C64" w14:textId="77777777" w:rsidR="008E31C5" w:rsidRDefault="008E31C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FF8B5" w14:textId="77777777" w:rsidR="00E22E01" w:rsidRPr="00E22E01" w:rsidRDefault="00E22E01" w:rsidP="00E22E01">
    <w:pPr>
      <w:spacing w:after="0"/>
      <w:jc w:val="center"/>
      <w:rPr>
        <w:rFonts w:ascii="Century Gothic" w:hAnsi="Century Gothic" w:cs="Arial"/>
        <w:color w:val="A6A6A6"/>
        <w:sz w:val="18"/>
      </w:rPr>
    </w:pPr>
    <w:bookmarkStart w:id="3" w:name="_Hlk61952359"/>
    <w:bookmarkStart w:id="4" w:name="_Hlk61952360"/>
    <w:r w:rsidRPr="00E22E01">
      <w:rPr>
        <w:rFonts w:ascii="Century Gothic" w:hAnsi="Century Gothic" w:cs="Arial"/>
        <w:color w:val="A6A6A6"/>
        <w:sz w:val="18"/>
      </w:rPr>
      <w:t xml:space="preserve">IVAN MARTIN CARREÑO nº col.30195 39.711.276M </w:t>
    </w:r>
  </w:p>
  <w:p w14:paraId="46B50455" w14:textId="3EDD4CE0" w:rsidR="00E22E01" w:rsidRPr="00E22E01" w:rsidRDefault="00E22E01" w:rsidP="00E22E01">
    <w:pPr>
      <w:spacing w:after="0"/>
      <w:jc w:val="center"/>
      <w:rPr>
        <w:rFonts w:ascii="Century Gothic" w:hAnsi="Century Gothic" w:cs="Arial"/>
        <w:color w:val="A6A6A6"/>
      </w:rPr>
    </w:pPr>
    <w:r w:rsidRPr="00E22E01">
      <w:rPr>
        <w:rFonts w:ascii="Century Gothic" w:hAnsi="Century Gothic" w:cs="Arial"/>
        <w:color w:val="A6A6A6"/>
        <w:sz w:val="18"/>
      </w:rPr>
      <w:t xml:space="preserve">C/ Arquitecte Rovira, nº 3. Baixos 1, 43001 Tarragona. 650 391 399 </w:t>
    </w:r>
    <w:bookmarkEnd w:id="3"/>
    <w:bookmarkEnd w:id="4"/>
  </w:p>
  <w:p w14:paraId="1E31CDB4" w14:textId="0604AA66" w:rsidR="00B026B7" w:rsidRDefault="00B026B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0D6E7" w14:textId="77777777" w:rsidR="008E31C5" w:rsidRDefault="008E31C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25114" w14:textId="77777777" w:rsidR="002E2472" w:rsidRDefault="002E2472" w:rsidP="00C26DAE">
      <w:pPr>
        <w:spacing w:after="0" w:line="240" w:lineRule="auto"/>
      </w:pPr>
      <w:r>
        <w:separator/>
      </w:r>
    </w:p>
  </w:footnote>
  <w:footnote w:type="continuationSeparator" w:id="0">
    <w:p w14:paraId="1CA791F3" w14:textId="77777777" w:rsidR="002E2472" w:rsidRDefault="002E2472" w:rsidP="00C26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CFAEA" w14:textId="77777777" w:rsidR="008E31C5" w:rsidRDefault="008E31C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37F69" w14:textId="2E806A67" w:rsidR="00B46A70" w:rsidRPr="00B46A70" w:rsidRDefault="00B46A70" w:rsidP="00B46A70">
    <w:pPr>
      <w:spacing w:after="0" w:line="240" w:lineRule="auto"/>
      <w:ind w:left="2126" w:hanging="2126"/>
      <w:jc w:val="center"/>
      <w:rPr>
        <w:rFonts w:ascii="Arial" w:eastAsia="Times New Roman" w:hAnsi="Arial" w:cs="Arial"/>
        <w:b/>
        <w:bCs/>
        <w:color w:val="A6A6A6"/>
        <w:sz w:val="16"/>
        <w:szCs w:val="24"/>
        <w:lang w:val="es-ES" w:eastAsia="es-ES"/>
      </w:rPr>
    </w:pPr>
    <w:r w:rsidRPr="00B46A70">
      <w:rPr>
        <w:rFonts w:ascii="Arial" w:eastAsia="Times New Roman" w:hAnsi="Arial" w:cs="Arial"/>
        <w:b/>
        <w:bCs/>
        <w:color w:val="A6A6A6"/>
        <w:sz w:val="16"/>
        <w:szCs w:val="24"/>
        <w:lang w:val="es-ES" w:eastAsia="es-ES"/>
      </w:rPr>
      <w:t>MODIFICA</w:t>
    </w:r>
    <w:r w:rsidR="008E31C5">
      <w:rPr>
        <w:rFonts w:ascii="Arial" w:eastAsia="Times New Roman" w:hAnsi="Arial" w:cs="Arial"/>
        <w:b/>
        <w:bCs/>
        <w:color w:val="A6A6A6"/>
        <w:sz w:val="16"/>
        <w:szCs w:val="24"/>
        <w:lang w:val="es-ES" w:eastAsia="es-ES"/>
      </w:rPr>
      <w:t>T REFÒS</w:t>
    </w:r>
    <w:r w:rsidRPr="00B46A70">
      <w:rPr>
        <w:rFonts w:ascii="Arial" w:eastAsia="Times New Roman" w:hAnsi="Arial" w:cs="Arial"/>
        <w:b/>
        <w:bCs/>
        <w:color w:val="A6A6A6"/>
        <w:sz w:val="16"/>
        <w:szCs w:val="24"/>
        <w:lang w:val="es-ES" w:eastAsia="es-ES"/>
      </w:rPr>
      <w:t xml:space="preserve"> DEL PROJECTE BÀSIC I EXECUTIU D’EDIFICI </w:t>
    </w:r>
    <w:bookmarkStart w:id="0" w:name="_Hlk202787084"/>
    <w:r w:rsidRPr="00B46A70">
      <w:rPr>
        <w:rFonts w:ascii="Arial" w:eastAsia="Times New Roman" w:hAnsi="Arial" w:cs="Arial"/>
        <w:b/>
        <w:bCs/>
        <w:color w:val="A6A6A6"/>
        <w:sz w:val="16"/>
        <w:szCs w:val="24"/>
        <w:lang w:val="es-ES" w:eastAsia="es-ES"/>
      </w:rPr>
      <w:t>GIMNÀS, ZONA D’AIGÜES I VESTIDORS</w:t>
    </w:r>
  </w:p>
  <w:p w14:paraId="524BB1DD" w14:textId="77777777" w:rsidR="00B46A70" w:rsidRPr="00B46A70" w:rsidRDefault="00B46A70" w:rsidP="00B46A70">
    <w:pPr>
      <w:spacing w:after="0" w:line="240" w:lineRule="auto"/>
      <w:ind w:left="2126" w:hanging="2126"/>
      <w:jc w:val="center"/>
      <w:rPr>
        <w:rFonts w:ascii="Arial" w:eastAsia="Times New Roman" w:hAnsi="Arial" w:cs="Arial"/>
        <w:b/>
        <w:bCs/>
        <w:color w:val="A6A6A6"/>
        <w:sz w:val="16"/>
        <w:szCs w:val="24"/>
        <w:lang w:val="es-ES" w:eastAsia="es-ES"/>
      </w:rPr>
    </w:pPr>
    <w:r w:rsidRPr="00B46A70">
      <w:rPr>
        <w:rFonts w:ascii="Arial" w:eastAsia="Times New Roman" w:hAnsi="Arial" w:cs="Arial"/>
        <w:b/>
        <w:bCs/>
        <w:color w:val="A6A6A6"/>
        <w:sz w:val="16"/>
        <w:szCs w:val="24"/>
        <w:lang w:val="es-ES" w:eastAsia="es-ES"/>
      </w:rPr>
      <w:t xml:space="preserve"> DE L’EQUIPAMENT PISCINES PÚBLIQUES DE SANT PERE I SANT PAU</w:t>
    </w:r>
  </w:p>
  <w:p w14:paraId="3CF35981" w14:textId="77777777" w:rsidR="00B46A70" w:rsidRPr="00B46A70" w:rsidRDefault="00B46A70" w:rsidP="00B46A70">
    <w:pPr>
      <w:spacing w:after="0" w:line="240" w:lineRule="auto"/>
      <w:ind w:left="2126" w:hanging="2126"/>
      <w:jc w:val="center"/>
      <w:rPr>
        <w:rFonts w:ascii="Arial" w:eastAsia="Times New Roman" w:hAnsi="Arial" w:cs="Arial"/>
        <w:color w:val="A6A6A6"/>
        <w:sz w:val="16"/>
        <w:szCs w:val="24"/>
        <w:lang w:val="es-ES" w:eastAsia="es-ES"/>
      </w:rPr>
    </w:pPr>
    <w:bookmarkStart w:id="1" w:name="_Hlk202788359"/>
    <w:bookmarkStart w:id="2" w:name="_Hlk202786603"/>
    <w:bookmarkEnd w:id="0"/>
    <w:proofErr w:type="spellStart"/>
    <w:r w:rsidRPr="00B46A70">
      <w:rPr>
        <w:rFonts w:ascii="Arial" w:eastAsia="Times New Roman" w:hAnsi="Arial" w:cs="Arial"/>
        <w:color w:val="A6A6A6"/>
        <w:sz w:val="16"/>
        <w:szCs w:val="24"/>
        <w:lang w:val="es-ES" w:eastAsia="es-ES"/>
      </w:rPr>
      <w:t>Piscines</w:t>
    </w:r>
    <w:proofErr w:type="spellEnd"/>
    <w:r w:rsidRPr="00B46A70">
      <w:rPr>
        <w:rFonts w:ascii="Arial" w:eastAsia="Times New Roman" w:hAnsi="Arial" w:cs="Arial"/>
        <w:color w:val="A6A6A6"/>
        <w:sz w:val="16"/>
        <w:szCs w:val="24"/>
        <w:lang w:val="es-ES" w:eastAsia="es-ES"/>
      </w:rPr>
      <w:t xml:space="preserve"> Públiques de Sant Pere i Sant Pau</w:t>
    </w:r>
    <w:bookmarkEnd w:id="1"/>
    <w:r w:rsidRPr="00B46A70">
      <w:rPr>
        <w:rFonts w:ascii="Arial" w:eastAsia="Times New Roman" w:hAnsi="Arial" w:cs="Arial"/>
        <w:color w:val="A6A6A6"/>
        <w:sz w:val="16"/>
        <w:szCs w:val="24"/>
        <w:lang w:val="es-ES" w:eastAsia="es-ES"/>
      </w:rPr>
      <w:t xml:space="preserve"> </w:t>
    </w:r>
    <w:bookmarkEnd w:id="2"/>
    <w:r w:rsidRPr="00B46A70">
      <w:rPr>
        <w:rFonts w:ascii="Arial" w:eastAsia="Times New Roman" w:hAnsi="Arial" w:cs="Arial"/>
        <w:color w:val="A6A6A6"/>
        <w:sz w:val="16"/>
        <w:szCs w:val="24"/>
        <w:lang w:val="es-ES" w:eastAsia="es-ES"/>
      </w:rPr>
      <w:t>(Tarragona) / Octubre del 2025</w:t>
    </w:r>
  </w:p>
  <w:p w14:paraId="5FD56A89" w14:textId="37CF3B78" w:rsidR="00B026B7" w:rsidRPr="00F87791" w:rsidRDefault="00B026B7" w:rsidP="00F877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90684" w14:textId="77777777" w:rsidR="008E31C5" w:rsidRDefault="008E31C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59152A"/>
    <w:multiLevelType w:val="hybridMultilevel"/>
    <w:tmpl w:val="23109FF2"/>
    <w:lvl w:ilvl="0" w:tplc="8F808CCC">
      <w:numFmt w:val="bullet"/>
      <w:lvlText w:val="-"/>
      <w:lvlJc w:val="left"/>
      <w:pPr>
        <w:ind w:left="794" w:hanging="696"/>
      </w:pPr>
      <w:rPr>
        <w:rFonts w:ascii="Arial" w:eastAsia="Arial" w:hAnsi="Arial" w:cs="Arial" w:hint="default"/>
        <w:w w:val="103"/>
        <w:sz w:val="19"/>
        <w:szCs w:val="19"/>
      </w:rPr>
    </w:lvl>
    <w:lvl w:ilvl="1" w:tplc="02C6AA1A">
      <w:numFmt w:val="bullet"/>
      <w:lvlText w:val="•"/>
      <w:lvlJc w:val="left"/>
      <w:pPr>
        <w:ind w:left="1568" w:hanging="696"/>
      </w:pPr>
      <w:rPr>
        <w:rFonts w:hint="default"/>
      </w:rPr>
    </w:lvl>
    <w:lvl w:ilvl="2" w:tplc="4E9E9D5A">
      <w:numFmt w:val="bullet"/>
      <w:lvlText w:val="•"/>
      <w:lvlJc w:val="left"/>
      <w:pPr>
        <w:ind w:left="2337" w:hanging="696"/>
      </w:pPr>
      <w:rPr>
        <w:rFonts w:hint="default"/>
      </w:rPr>
    </w:lvl>
    <w:lvl w:ilvl="3" w:tplc="2B8278E2">
      <w:numFmt w:val="bullet"/>
      <w:lvlText w:val="•"/>
      <w:lvlJc w:val="left"/>
      <w:pPr>
        <w:ind w:left="3106" w:hanging="696"/>
      </w:pPr>
      <w:rPr>
        <w:rFonts w:hint="default"/>
      </w:rPr>
    </w:lvl>
    <w:lvl w:ilvl="4" w:tplc="07C42318">
      <w:numFmt w:val="bullet"/>
      <w:lvlText w:val="•"/>
      <w:lvlJc w:val="left"/>
      <w:pPr>
        <w:ind w:left="3875" w:hanging="696"/>
      </w:pPr>
      <w:rPr>
        <w:rFonts w:hint="default"/>
      </w:rPr>
    </w:lvl>
    <w:lvl w:ilvl="5" w:tplc="DCE267B0">
      <w:numFmt w:val="bullet"/>
      <w:lvlText w:val="•"/>
      <w:lvlJc w:val="left"/>
      <w:pPr>
        <w:ind w:left="4644" w:hanging="696"/>
      </w:pPr>
      <w:rPr>
        <w:rFonts w:hint="default"/>
      </w:rPr>
    </w:lvl>
    <w:lvl w:ilvl="6" w:tplc="3DE256F6">
      <w:numFmt w:val="bullet"/>
      <w:lvlText w:val="•"/>
      <w:lvlJc w:val="left"/>
      <w:pPr>
        <w:ind w:left="5413" w:hanging="696"/>
      </w:pPr>
      <w:rPr>
        <w:rFonts w:hint="default"/>
      </w:rPr>
    </w:lvl>
    <w:lvl w:ilvl="7" w:tplc="766EF3C4">
      <w:numFmt w:val="bullet"/>
      <w:lvlText w:val="•"/>
      <w:lvlJc w:val="left"/>
      <w:pPr>
        <w:ind w:left="6182" w:hanging="696"/>
      </w:pPr>
      <w:rPr>
        <w:rFonts w:hint="default"/>
      </w:rPr>
    </w:lvl>
    <w:lvl w:ilvl="8" w:tplc="70D4F768">
      <w:numFmt w:val="bullet"/>
      <w:lvlText w:val="•"/>
      <w:lvlJc w:val="left"/>
      <w:pPr>
        <w:ind w:left="6951" w:hanging="696"/>
      </w:pPr>
      <w:rPr>
        <w:rFonts w:hint="default"/>
      </w:rPr>
    </w:lvl>
  </w:abstractNum>
  <w:abstractNum w:abstractNumId="1" w15:restartNumberingAfterBreak="0">
    <w:nsid w:val="54A8060E"/>
    <w:multiLevelType w:val="hybridMultilevel"/>
    <w:tmpl w:val="CAE8D684"/>
    <w:lvl w:ilvl="0" w:tplc="1B98E776">
      <w:numFmt w:val="bullet"/>
      <w:lvlText w:val="*"/>
      <w:lvlJc w:val="left"/>
      <w:pPr>
        <w:ind w:left="102" w:hanging="154"/>
      </w:pPr>
      <w:rPr>
        <w:rFonts w:ascii="Arial" w:eastAsia="Arial" w:hAnsi="Arial" w:cs="Arial" w:hint="default"/>
        <w:w w:val="103"/>
        <w:sz w:val="19"/>
        <w:szCs w:val="19"/>
      </w:rPr>
    </w:lvl>
    <w:lvl w:ilvl="1" w:tplc="3426DF32">
      <w:numFmt w:val="bullet"/>
      <w:lvlText w:val="•"/>
      <w:lvlJc w:val="left"/>
      <w:pPr>
        <w:ind w:left="938" w:hanging="154"/>
      </w:pPr>
      <w:rPr>
        <w:rFonts w:hint="default"/>
      </w:rPr>
    </w:lvl>
    <w:lvl w:ilvl="2" w:tplc="201AD06A">
      <w:numFmt w:val="bullet"/>
      <w:lvlText w:val="•"/>
      <w:lvlJc w:val="left"/>
      <w:pPr>
        <w:ind w:left="1777" w:hanging="154"/>
      </w:pPr>
      <w:rPr>
        <w:rFonts w:hint="default"/>
      </w:rPr>
    </w:lvl>
    <w:lvl w:ilvl="3" w:tplc="FFE47838">
      <w:numFmt w:val="bullet"/>
      <w:lvlText w:val="•"/>
      <w:lvlJc w:val="left"/>
      <w:pPr>
        <w:ind w:left="2616" w:hanging="154"/>
      </w:pPr>
      <w:rPr>
        <w:rFonts w:hint="default"/>
      </w:rPr>
    </w:lvl>
    <w:lvl w:ilvl="4" w:tplc="6FFC75F4">
      <w:numFmt w:val="bullet"/>
      <w:lvlText w:val="•"/>
      <w:lvlJc w:val="left"/>
      <w:pPr>
        <w:ind w:left="3455" w:hanging="154"/>
      </w:pPr>
      <w:rPr>
        <w:rFonts w:hint="default"/>
      </w:rPr>
    </w:lvl>
    <w:lvl w:ilvl="5" w:tplc="A90EFDF0">
      <w:numFmt w:val="bullet"/>
      <w:lvlText w:val="•"/>
      <w:lvlJc w:val="left"/>
      <w:pPr>
        <w:ind w:left="4294" w:hanging="154"/>
      </w:pPr>
      <w:rPr>
        <w:rFonts w:hint="default"/>
      </w:rPr>
    </w:lvl>
    <w:lvl w:ilvl="6" w:tplc="AC585292">
      <w:numFmt w:val="bullet"/>
      <w:lvlText w:val="•"/>
      <w:lvlJc w:val="left"/>
      <w:pPr>
        <w:ind w:left="5133" w:hanging="154"/>
      </w:pPr>
      <w:rPr>
        <w:rFonts w:hint="default"/>
      </w:rPr>
    </w:lvl>
    <w:lvl w:ilvl="7" w:tplc="1244116C">
      <w:numFmt w:val="bullet"/>
      <w:lvlText w:val="•"/>
      <w:lvlJc w:val="left"/>
      <w:pPr>
        <w:ind w:left="5972" w:hanging="154"/>
      </w:pPr>
      <w:rPr>
        <w:rFonts w:hint="default"/>
      </w:rPr>
    </w:lvl>
    <w:lvl w:ilvl="8" w:tplc="C7B04B12">
      <w:numFmt w:val="bullet"/>
      <w:lvlText w:val="•"/>
      <w:lvlJc w:val="left"/>
      <w:pPr>
        <w:ind w:left="6810" w:hanging="154"/>
      </w:pPr>
      <w:rPr>
        <w:rFonts w:hint="default"/>
      </w:rPr>
    </w:lvl>
  </w:abstractNum>
  <w:num w:numId="1" w16cid:durableId="868497177">
    <w:abstractNumId w:val="0"/>
  </w:num>
  <w:num w:numId="2" w16cid:durableId="112941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9EF"/>
    <w:rsid w:val="00121514"/>
    <w:rsid w:val="00161B65"/>
    <w:rsid w:val="001E7EBE"/>
    <w:rsid w:val="00213324"/>
    <w:rsid w:val="002305B4"/>
    <w:rsid w:val="002D31DC"/>
    <w:rsid w:val="002E2472"/>
    <w:rsid w:val="003230D5"/>
    <w:rsid w:val="00334507"/>
    <w:rsid w:val="003359EF"/>
    <w:rsid w:val="003467ED"/>
    <w:rsid w:val="0037612B"/>
    <w:rsid w:val="003D46F8"/>
    <w:rsid w:val="004A2455"/>
    <w:rsid w:val="004D7ACC"/>
    <w:rsid w:val="00557C2D"/>
    <w:rsid w:val="006015BE"/>
    <w:rsid w:val="00683B30"/>
    <w:rsid w:val="006C7EB3"/>
    <w:rsid w:val="007E5CF2"/>
    <w:rsid w:val="008E097D"/>
    <w:rsid w:val="008E31C5"/>
    <w:rsid w:val="00981DF1"/>
    <w:rsid w:val="0099470E"/>
    <w:rsid w:val="009A078B"/>
    <w:rsid w:val="009C52B2"/>
    <w:rsid w:val="00A413DA"/>
    <w:rsid w:val="00AF1767"/>
    <w:rsid w:val="00B026B7"/>
    <w:rsid w:val="00B15CD5"/>
    <w:rsid w:val="00B15F6C"/>
    <w:rsid w:val="00B46A70"/>
    <w:rsid w:val="00BA01B7"/>
    <w:rsid w:val="00BA4C1F"/>
    <w:rsid w:val="00BB2B0D"/>
    <w:rsid w:val="00BF0A72"/>
    <w:rsid w:val="00C26DAE"/>
    <w:rsid w:val="00C64563"/>
    <w:rsid w:val="00C70512"/>
    <w:rsid w:val="00C971A8"/>
    <w:rsid w:val="00CA6F2E"/>
    <w:rsid w:val="00CC6689"/>
    <w:rsid w:val="00CD0D72"/>
    <w:rsid w:val="00CE5E50"/>
    <w:rsid w:val="00D81A19"/>
    <w:rsid w:val="00DA34BF"/>
    <w:rsid w:val="00DB05B8"/>
    <w:rsid w:val="00DD38B8"/>
    <w:rsid w:val="00DE4156"/>
    <w:rsid w:val="00E1090A"/>
    <w:rsid w:val="00E22E01"/>
    <w:rsid w:val="00E44A37"/>
    <w:rsid w:val="00F5202B"/>
    <w:rsid w:val="00F85F5C"/>
    <w:rsid w:val="00F87791"/>
    <w:rsid w:val="00F93F90"/>
    <w:rsid w:val="00FA2261"/>
    <w:rsid w:val="00FA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8F9F3D9"/>
  <w15:docId w15:val="{B5997F01-26BA-4144-B52B-9DECAE2A0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ulo1">
    <w:name w:val="heading 1"/>
    <w:basedOn w:val="Normal"/>
    <w:link w:val="Ttulo1Car"/>
    <w:uiPriority w:val="1"/>
    <w:qFormat/>
    <w:rsid w:val="00A413DA"/>
    <w:pPr>
      <w:widowControl w:val="0"/>
      <w:autoSpaceDE w:val="0"/>
      <w:autoSpaceDN w:val="0"/>
      <w:spacing w:after="0" w:line="240" w:lineRule="auto"/>
      <w:ind w:left="102"/>
      <w:outlineLvl w:val="0"/>
    </w:pPr>
    <w:rPr>
      <w:rFonts w:ascii="Arial" w:eastAsia="Arial" w:hAnsi="Arial" w:cs="Arial"/>
      <w:b/>
      <w:bCs/>
      <w:sz w:val="19"/>
      <w:szCs w:val="19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7612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7612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26D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26DAE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C26D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6DAE"/>
    <w:rPr>
      <w:lang w:val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26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6DAE"/>
    <w:rPr>
      <w:rFonts w:ascii="Tahoma" w:hAnsi="Tahoma" w:cs="Tahoma"/>
      <w:sz w:val="16"/>
      <w:szCs w:val="16"/>
      <w:lang w:val="ca-ES"/>
    </w:rPr>
  </w:style>
  <w:style w:type="character" w:customStyle="1" w:styleId="Ttulo1Car">
    <w:name w:val="Título 1 Car"/>
    <w:basedOn w:val="Fuentedeprrafopredeter"/>
    <w:link w:val="Ttulo1"/>
    <w:uiPriority w:val="1"/>
    <w:rsid w:val="00A413DA"/>
    <w:rPr>
      <w:rFonts w:ascii="Arial" w:eastAsia="Arial" w:hAnsi="Arial" w:cs="Arial"/>
      <w:b/>
      <w:bCs/>
      <w:sz w:val="19"/>
      <w:szCs w:val="19"/>
      <w:lang w:val="en-US"/>
    </w:rPr>
  </w:style>
  <w:style w:type="paragraph" w:styleId="Textoindependiente">
    <w:name w:val="Body Text"/>
    <w:basedOn w:val="Normal"/>
    <w:link w:val="TextoindependienteCar"/>
    <w:uiPriority w:val="1"/>
    <w:qFormat/>
    <w:rsid w:val="00A413DA"/>
    <w:pPr>
      <w:widowControl w:val="0"/>
      <w:autoSpaceDE w:val="0"/>
      <w:autoSpaceDN w:val="0"/>
      <w:spacing w:after="0" w:line="240" w:lineRule="auto"/>
      <w:ind w:left="102"/>
    </w:pPr>
    <w:rPr>
      <w:rFonts w:ascii="Arial" w:eastAsia="Arial" w:hAnsi="Arial" w:cs="Arial"/>
      <w:sz w:val="19"/>
      <w:szCs w:val="19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413DA"/>
    <w:rPr>
      <w:rFonts w:ascii="Arial" w:eastAsia="Arial" w:hAnsi="Arial" w:cs="Arial"/>
      <w:sz w:val="19"/>
      <w:szCs w:val="19"/>
      <w:lang w:val="en-US"/>
    </w:rPr>
  </w:style>
  <w:style w:type="paragraph" w:styleId="Prrafodelista">
    <w:name w:val="List Paragraph"/>
    <w:basedOn w:val="Normal"/>
    <w:uiPriority w:val="1"/>
    <w:qFormat/>
    <w:rsid w:val="00A413DA"/>
    <w:pPr>
      <w:widowControl w:val="0"/>
      <w:autoSpaceDE w:val="0"/>
      <w:autoSpaceDN w:val="0"/>
      <w:spacing w:before="120" w:after="0" w:line="240" w:lineRule="auto"/>
      <w:ind w:left="221" w:hanging="119"/>
    </w:pPr>
    <w:rPr>
      <w:rFonts w:ascii="Arial" w:eastAsia="Arial" w:hAnsi="Arial" w:cs="Arial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7612B"/>
    <w:rPr>
      <w:rFonts w:asciiTheme="majorHAnsi" w:eastAsiaTheme="majorEastAsia" w:hAnsiTheme="majorHAnsi" w:cstheme="majorBidi"/>
      <w:color w:val="365F91" w:themeColor="accent1" w:themeShade="BF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761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193E3-515B-4A2D-A22F-7E112B74C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18</Pages>
  <Words>5785</Words>
  <Characters>31818</Characters>
  <Application>Microsoft Office Word</Application>
  <DocSecurity>0</DocSecurity>
  <Lines>265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</dc:creator>
  <cp:lastModifiedBy>Zoraida Rodriguez Moreno</cp:lastModifiedBy>
  <cp:revision>14</cp:revision>
  <cp:lastPrinted>2025-11-11T13:12:00Z</cp:lastPrinted>
  <dcterms:created xsi:type="dcterms:W3CDTF">2024-06-10T16:11:00Z</dcterms:created>
  <dcterms:modified xsi:type="dcterms:W3CDTF">2026-05-14T09:15:00Z</dcterms:modified>
</cp:coreProperties>
</file>